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sz w:val="24"/>
          <w:szCs w:val="24"/>
        </w:rPr>
        <w:t>附件</w:t>
      </w:r>
      <w:r>
        <w:rPr>
          <w:rFonts w:hint="eastAsia" w:ascii="仿宋" w:hAnsi="仿宋" w:eastAsia="仿宋" w:cs="仿宋"/>
          <w:b/>
          <w:bCs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b/>
          <w:bCs/>
          <w:sz w:val="24"/>
          <w:szCs w:val="24"/>
        </w:rPr>
        <w:t xml:space="preserve"> </w:t>
      </w:r>
      <w:r>
        <w:rPr>
          <w:rFonts w:hint="eastAsia" w:ascii="仿宋" w:hAnsi="仿宋" w:eastAsia="仿宋" w:cs="仿宋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tabs>
          <w:tab w:val="left" w:pos="6525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“九曲黄河生态文明教育”示范课教学组织安排</w:t>
      </w:r>
    </w:p>
    <w:tbl>
      <w:tblPr>
        <w:tblStyle w:val="5"/>
        <w:tblW w:w="85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855"/>
        <w:gridCol w:w="2681"/>
        <w:gridCol w:w="2038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8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时间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教学内容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教学点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宋体" w:hAnsi="宋体" w:cs="宋体"/>
                <w:b/>
                <w:bCs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sz w:val="24"/>
              </w:rPr>
              <w:t>授课教师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第一天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早上</w:t>
            </w:r>
          </w:p>
        </w:tc>
        <w:tc>
          <w:tcPr>
            <w:tcW w:w="66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组织前往现场教学点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上午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古树保护与森林文化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（2学时）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黄陵县黄帝陵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林学院专家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下午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黄土高原地质与生态环境（2学时）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洛川国家黄土高原地质公园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水土保持研究所专家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晚上</w:t>
            </w:r>
          </w:p>
        </w:tc>
        <w:tc>
          <w:tcPr>
            <w:tcW w:w="66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安置住宿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第二天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上午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黄河流域地质与地理探源（3学时）</w:t>
            </w:r>
            <w:bookmarkStart w:id="0" w:name="_GoBack"/>
            <w:bookmarkEnd w:id="0"/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安塞水土保持综合试验站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资源环境</w:t>
            </w:r>
            <w:r>
              <w:rPr>
                <w:rFonts w:hint="eastAsia" w:ascii="宋体" w:hAnsi="宋体" w:cs="宋体"/>
                <w:sz w:val="24"/>
                <w:szCs w:val="24"/>
              </w:rPr>
              <w:t>学院专家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下午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壮美九曲黄河（2学时）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乾坤湾黄河蛇曲</w:t>
            </w:r>
            <w:r>
              <w:rPr>
                <w:rFonts w:ascii="宋体" w:hAnsi="宋体" w:cs="宋体"/>
                <w:sz w:val="24"/>
                <w:szCs w:val="24"/>
              </w:rPr>
              <w:fldChar w:fldCharType="begin"/>
            </w:r>
            <w:r>
              <w:rPr>
                <w:rFonts w:ascii="宋体" w:hAnsi="宋体" w:cs="宋体"/>
                <w:sz w:val="24"/>
                <w:szCs w:val="24"/>
              </w:rPr>
              <w:instrText xml:space="preserve"> HYPERLINK "https://baike.sogou.com/lemma/ShowInnerLink.htm?lemmaId=643151&amp;ss_c=ssc.citiao.link" \t "https://baike.sogou.com/_blank" </w:instrText>
            </w:r>
            <w:r>
              <w:rPr>
                <w:rFonts w:ascii="宋体" w:hAnsi="宋体" w:cs="宋体"/>
                <w:sz w:val="24"/>
                <w:szCs w:val="24"/>
              </w:rPr>
              <w:fldChar w:fldCharType="separate"/>
            </w:r>
            <w:r>
              <w:rPr>
                <w:rFonts w:ascii="宋体" w:hAnsi="宋体" w:cs="宋体"/>
                <w:sz w:val="24"/>
                <w:szCs w:val="24"/>
              </w:rPr>
              <w:t>国家地质公园</w:t>
            </w:r>
            <w:r>
              <w:rPr>
                <w:rFonts w:ascii="宋体" w:hAnsi="宋体" w:cs="宋体"/>
                <w:sz w:val="24"/>
                <w:szCs w:val="24"/>
              </w:rPr>
              <w:fldChar w:fldCharType="end"/>
            </w:r>
          </w:p>
        </w:tc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晚上</w:t>
            </w:r>
          </w:p>
        </w:tc>
        <w:tc>
          <w:tcPr>
            <w:tcW w:w="66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分组讨论黄河流域地质与地理（2学时）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第三天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上午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黄河历史文化解密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（3学时）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安塞水土保持综合试验站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人文社会发展学院专家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下午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黄河流域乡土文化与乡村建设（3学时）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安塞水土保持综合试验站</w:t>
            </w:r>
          </w:p>
        </w:tc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晚上</w:t>
            </w:r>
          </w:p>
        </w:tc>
        <w:tc>
          <w:tcPr>
            <w:tcW w:w="66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观看农林卫视《黄河与中华文明》视频（2学时）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第四天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上午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黄河流域水土治理与生态修复（3学时）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安塞水土保持综合试验站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水土保持研究所专家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下午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黄土高原生态修复和可持续发展（2学时）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安塞南沟水土保持示范园</w:t>
            </w:r>
          </w:p>
        </w:tc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晚上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科技兴农与黄土高原生态变迁（1学时）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安塞水土保持综合试验站</w:t>
            </w:r>
          </w:p>
        </w:tc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第五天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上午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黄河流域经济社会高质量发展（3学时）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安塞水土保持综合试验站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经济管理学院专家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下午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黄河流域生态与人文景观体验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2学时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安塞区周边地区</w:t>
            </w:r>
          </w:p>
        </w:tc>
        <w:tc>
          <w:tcPr>
            <w:tcW w:w="19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相关教学管理人员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晚上</w:t>
            </w:r>
          </w:p>
        </w:tc>
        <w:tc>
          <w:tcPr>
            <w:tcW w:w="66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分组讨论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</w:rPr>
              <w:t>黄河流域经济社会高质量发展路径（2学时）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第六天</w:t>
            </w: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上午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生态文化与黄河流域生态文明建设（3学时）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安塞水土保持综合试验站</w:t>
            </w:r>
          </w:p>
        </w:tc>
        <w:tc>
          <w:tcPr>
            <w:tcW w:w="19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马克思主义学院专家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中午</w:t>
            </w:r>
          </w:p>
        </w:tc>
        <w:tc>
          <w:tcPr>
            <w:tcW w:w="26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南泥湾精神与陕北红色文化（2学时）</w:t>
            </w:r>
          </w:p>
        </w:tc>
        <w:tc>
          <w:tcPr>
            <w:tcW w:w="203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延安南泥湾</w:t>
            </w:r>
          </w:p>
        </w:tc>
        <w:tc>
          <w:tcPr>
            <w:tcW w:w="1950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16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下午</w:t>
            </w:r>
          </w:p>
        </w:tc>
        <w:tc>
          <w:tcPr>
            <w:tcW w:w="6669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返程</w:t>
            </w:r>
          </w:p>
        </w:tc>
      </w:tr>
    </w:tbl>
    <w:p/>
    <w:sectPr>
      <w:footerReference r:id="rId3" w:type="default"/>
      <w:pgSz w:w="11906" w:h="16838"/>
      <w:pgMar w:top="1383" w:right="1689" w:bottom="127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dlMzYzY2FiNTM4ZTJiNjlkNThkZWQ0YjMzNDk3YWYifQ=="/>
  </w:docVars>
  <w:rsids>
    <w:rsidRoot w:val="25A66581"/>
    <w:rsid w:val="0059763C"/>
    <w:rsid w:val="00683A95"/>
    <w:rsid w:val="00FC7038"/>
    <w:rsid w:val="1C022DF8"/>
    <w:rsid w:val="25A66581"/>
    <w:rsid w:val="497C1040"/>
    <w:rsid w:val="4B46360E"/>
    <w:rsid w:val="759941BB"/>
    <w:rsid w:val="78A9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587</Words>
  <Characters>587</Characters>
  <Lines>7</Lines>
  <Paragraphs>2</Paragraphs>
  <TotalTime>4</TotalTime>
  <ScaleCrop>false</ScaleCrop>
  <LinksUpToDate>false</LinksUpToDate>
  <CharactersWithSpaces>588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2021-06-14T13:19:00Z</dcterms:created>
  <dc:creator>张应辉</dc:creator>
  <cp:lastModifiedBy>张应辉</cp:lastModifiedBy>
  <cp:lastPrinted>2021-06-15T00:59:00Z</cp:lastPrinted>
  <dcterms:modified xsi:type="dcterms:W3CDTF">2022-06-17T03:39:18Z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D6512B4913E44BDD90A43B862B788DA9</vt:lpwstr>
  </property>
</Properties>
</file>