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29842">
      <w:pPr>
        <w:spacing w:before="160" w:line="224" w:lineRule="auto"/>
        <w:ind w:left="41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5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3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1</w:t>
      </w:r>
    </w:p>
    <w:p w14:paraId="4E121D55">
      <w:pPr>
        <w:spacing w:line="342" w:lineRule="auto"/>
        <w:rPr>
          <w:rFonts w:ascii="Arial"/>
          <w:sz w:val="21"/>
        </w:rPr>
      </w:pPr>
    </w:p>
    <w:p w14:paraId="198D9F44">
      <w:pPr>
        <w:spacing w:line="343" w:lineRule="auto"/>
        <w:rPr>
          <w:rFonts w:ascii="Arial"/>
          <w:sz w:val="21"/>
        </w:rPr>
      </w:pPr>
    </w:p>
    <w:p w14:paraId="5EECD92C">
      <w:pPr>
        <w:spacing w:before="123" w:line="284" w:lineRule="auto"/>
        <w:ind w:left="2750" w:right="1426" w:hanging="119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22"/>
          <w:sz w:val="38"/>
          <w:szCs w:val="38"/>
        </w:rPr>
        <w:t>“双千”计划急需紧缺“微专业”</w:t>
      </w:r>
      <w:r>
        <w:rPr>
          <w:rFonts w:ascii="宋体" w:hAnsi="宋体" w:eastAsia="宋体" w:cs="宋体"/>
          <w:spacing w:val="2"/>
          <w:sz w:val="38"/>
          <w:szCs w:val="38"/>
        </w:rPr>
        <w:t xml:space="preserve"> </w:t>
      </w:r>
      <w:r>
        <w:rPr>
          <w:rFonts w:ascii="宋体" w:hAnsi="宋体" w:eastAsia="宋体" w:cs="宋体"/>
          <w:b/>
          <w:bCs/>
          <w:spacing w:val="13"/>
          <w:sz w:val="38"/>
          <w:szCs w:val="38"/>
        </w:rPr>
        <w:t>产业领域和建设方向</w:t>
      </w:r>
    </w:p>
    <w:p w14:paraId="15A63AFF">
      <w:pPr>
        <w:spacing w:before="225"/>
      </w:pPr>
    </w:p>
    <w:tbl>
      <w:tblPr>
        <w:tblStyle w:val="5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3146"/>
        <w:gridCol w:w="4849"/>
      </w:tblGrid>
      <w:tr w14:paraId="155DD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74" w:type="dxa"/>
            <w:vAlign w:val="top"/>
          </w:tcPr>
          <w:p w14:paraId="15C753BB">
            <w:pPr>
              <w:pStyle w:val="6"/>
              <w:spacing w:before="233" w:line="221" w:lineRule="auto"/>
              <w:ind w:left="258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3146" w:type="dxa"/>
            <w:vAlign w:val="top"/>
          </w:tcPr>
          <w:p w14:paraId="4421CA77">
            <w:pPr>
              <w:pStyle w:val="6"/>
              <w:spacing w:before="232" w:line="219" w:lineRule="auto"/>
              <w:ind w:left="754"/>
            </w:pPr>
            <w:r>
              <w:rPr>
                <w:b/>
                <w:bCs/>
                <w:spacing w:val="-5"/>
              </w:rPr>
              <w:t>重点产业领域</w:t>
            </w:r>
          </w:p>
        </w:tc>
        <w:tc>
          <w:tcPr>
            <w:tcW w:w="4849" w:type="dxa"/>
            <w:vAlign w:val="top"/>
          </w:tcPr>
          <w:p w14:paraId="25B24241">
            <w:pPr>
              <w:pStyle w:val="6"/>
              <w:spacing w:before="233" w:line="220" w:lineRule="auto"/>
              <w:ind w:left="1168"/>
            </w:pPr>
            <w:r>
              <w:rPr>
                <w:b/>
                <w:bCs/>
                <w:spacing w:val="-21"/>
              </w:rPr>
              <w:t>建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-21"/>
              </w:rPr>
              <w:t>设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21"/>
              </w:rPr>
              <w:t>方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21"/>
              </w:rPr>
              <w:t>向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21"/>
              </w:rPr>
              <w:t>(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21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-21"/>
              </w:rPr>
              <w:t>议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21"/>
              </w:rPr>
              <w:t>)</w:t>
            </w:r>
          </w:p>
        </w:tc>
      </w:tr>
      <w:tr w14:paraId="6E7D6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1074" w:type="dxa"/>
            <w:textDirection w:val="tbRlV"/>
            <w:vAlign w:val="top"/>
          </w:tcPr>
          <w:p w14:paraId="1242AFD3">
            <w:pPr>
              <w:spacing w:line="461" w:lineRule="auto"/>
              <w:rPr>
                <w:rFonts w:ascii="Arial"/>
                <w:sz w:val="21"/>
              </w:rPr>
            </w:pPr>
          </w:p>
          <w:p w14:paraId="09A1D878">
            <w:pPr>
              <w:pStyle w:val="6"/>
              <w:spacing w:before="23" w:line="99" w:lineRule="exact"/>
              <w:ind w:left="1013"/>
              <w:rPr>
                <w:sz w:val="7"/>
                <w:szCs w:val="7"/>
              </w:rPr>
            </w:pPr>
            <w:r>
              <w:rPr>
                <w:spacing w:val="172"/>
                <w:w w:val="175"/>
                <w:sz w:val="7"/>
                <w:szCs w:val="7"/>
              </w:rPr>
              <w:t>1</w:t>
            </w:r>
          </w:p>
        </w:tc>
        <w:tc>
          <w:tcPr>
            <w:tcW w:w="3146" w:type="dxa"/>
            <w:vAlign w:val="top"/>
          </w:tcPr>
          <w:p w14:paraId="363D7693">
            <w:pPr>
              <w:spacing w:line="244" w:lineRule="auto"/>
              <w:rPr>
                <w:rFonts w:ascii="Arial"/>
                <w:sz w:val="21"/>
              </w:rPr>
            </w:pPr>
          </w:p>
          <w:p w14:paraId="634970CF">
            <w:pPr>
              <w:spacing w:line="244" w:lineRule="auto"/>
              <w:rPr>
                <w:rFonts w:ascii="Arial"/>
                <w:sz w:val="21"/>
              </w:rPr>
            </w:pPr>
          </w:p>
          <w:p w14:paraId="4780CCD3">
            <w:pPr>
              <w:spacing w:line="245" w:lineRule="auto"/>
              <w:rPr>
                <w:rFonts w:ascii="Arial"/>
                <w:sz w:val="21"/>
              </w:rPr>
            </w:pPr>
          </w:p>
          <w:p w14:paraId="02628CD7">
            <w:pPr>
              <w:spacing w:line="245" w:lineRule="auto"/>
              <w:rPr>
                <w:rFonts w:ascii="Arial"/>
                <w:sz w:val="21"/>
              </w:rPr>
            </w:pPr>
          </w:p>
          <w:p w14:paraId="3043312E">
            <w:pPr>
              <w:pStyle w:val="6"/>
              <w:spacing w:before="88" w:line="219" w:lineRule="auto"/>
              <w:ind w:left="621"/>
            </w:pPr>
            <w:r>
              <w:rPr>
                <w:spacing w:val="1"/>
              </w:rPr>
              <w:t>新一代信息技术</w:t>
            </w:r>
          </w:p>
        </w:tc>
        <w:tc>
          <w:tcPr>
            <w:tcW w:w="4849" w:type="dxa"/>
            <w:vAlign w:val="top"/>
          </w:tcPr>
          <w:p w14:paraId="60FAB156">
            <w:pPr>
              <w:pStyle w:val="6"/>
              <w:spacing w:before="92" w:line="219" w:lineRule="auto"/>
              <w:ind w:left="655"/>
            </w:pPr>
            <w:r>
              <w:rPr>
                <w:spacing w:val="1"/>
              </w:rPr>
              <w:t>网络与信息安全</w:t>
            </w:r>
          </w:p>
          <w:p w14:paraId="53C26091">
            <w:pPr>
              <w:pStyle w:val="6"/>
              <w:spacing w:before="67" w:line="219" w:lineRule="auto"/>
              <w:ind w:left="655"/>
            </w:pPr>
            <w:r>
              <w:rPr>
                <w:spacing w:val="1"/>
              </w:rPr>
              <w:t>数据科学与大数据技术</w:t>
            </w:r>
          </w:p>
          <w:p w14:paraId="48CAD75C">
            <w:pPr>
              <w:pStyle w:val="6"/>
              <w:spacing w:before="92" w:line="221" w:lineRule="auto"/>
              <w:ind w:left="655"/>
            </w:pPr>
            <w:r>
              <w:t>AI</w:t>
            </w:r>
            <w:r>
              <w:rPr>
                <w:spacing w:val="6"/>
              </w:rPr>
              <w:t>+物联网</w:t>
            </w:r>
          </w:p>
          <w:p w14:paraId="22725C26">
            <w:pPr>
              <w:pStyle w:val="6"/>
              <w:spacing w:before="75" w:line="219" w:lineRule="auto"/>
              <w:ind w:left="655"/>
            </w:pPr>
            <w:r>
              <w:rPr>
                <w:spacing w:val="1"/>
              </w:rPr>
              <w:t>数据中心基础设施运维</w:t>
            </w:r>
          </w:p>
          <w:p w14:paraId="0C5D5EF9">
            <w:pPr>
              <w:pStyle w:val="6"/>
              <w:spacing w:before="79" w:line="241" w:lineRule="auto"/>
              <w:ind w:left="655" w:right="2011"/>
            </w:pPr>
            <w:r>
              <w:rPr>
                <w:spacing w:val="1"/>
              </w:rPr>
              <w:t>大数据分析技术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.……</w:t>
            </w:r>
          </w:p>
        </w:tc>
      </w:tr>
      <w:tr w14:paraId="6D915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1074" w:type="dxa"/>
            <w:vAlign w:val="top"/>
          </w:tcPr>
          <w:p w14:paraId="35C00799">
            <w:pPr>
              <w:spacing w:line="254" w:lineRule="auto"/>
              <w:rPr>
                <w:rFonts w:ascii="Arial"/>
                <w:sz w:val="21"/>
              </w:rPr>
            </w:pPr>
          </w:p>
          <w:p w14:paraId="0454C4D4">
            <w:pPr>
              <w:spacing w:line="254" w:lineRule="auto"/>
              <w:rPr>
                <w:rFonts w:ascii="Arial"/>
                <w:sz w:val="21"/>
              </w:rPr>
            </w:pPr>
          </w:p>
          <w:p w14:paraId="03E77546">
            <w:pPr>
              <w:spacing w:line="254" w:lineRule="auto"/>
              <w:rPr>
                <w:rFonts w:ascii="Arial"/>
                <w:sz w:val="21"/>
              </w:rPr>
            </w:pPr>
          </w:p>
          <w:p w14:paraId="5E53ECD0">
            <w:pPr>
              <w:spacing w:line="255" w:lineRule="auto"/>
              <w:rPr>
                <w:rFonts w:ascii="Arial"/>
                <w:sz w:val="21"/>
              </w:rPr>
            </w:pPr>
          </w:p>
          <w:p w14:paraId="66708F53">
            <w:pPr>
              <w:pStyle w:val="6"/>
              <w:spacing w:before="88" w:line="241" w:lineRule="auto"/>
              <w:ind w:left="454"/>
            </w:pPr>
            <w:r>
              <w:t>2</w:t>
            </w:r>
          </w:p>
        </w:tc>
        <w:tc>
          <w:tcPr>
            <w:tcW w:w="3146" w:type="dxa"/>
            <w:vAlign w:val="top"/>
          </w:tcPr>
          <w:p w14:paraId="1EDEC479">
            <w:pPr>
              <w:spacing w:line="248" w:lineRule="auto"/>
              <w:rPr>
                <w:rFonts w:ascii="Arial"/>
                <w:sz w:val="21"/>
              </w:rPr>
            </w:pPr>
          </w:p>
          <w:p w14:paraId="05FE2887">
            <w:pPr>
              <w:spacing w:line="248" w:lineRule="auto"/>
              <w:rPr>
                <w:rFonts w:ascii="Arial"/>
                <w:sz w:val="21"/>
              </w:rPr>
            </w:pPr>
          </w:p>
          <w:p w14:paraId="61FFAB6B">
            <w:pPr>
              <w:spacing w:line="248" w:lineRule="auto"/>
              <w:rPr>
                <w:rFonts w:ascii="Arial"/>
                <w:sz w:val="21"/>
              </w:rPr>
            </w:pPr>
          </w:p>
          <w:p w14:paraId="546ACA19">
            <w:pPr>
              <w:spacing w:line="248" w:lineRule="auto"/>
              <w:rPr>
                <w:rFonts w:ascii="Arial"/>
                <w:sz w:val="21"/>
              </w:rPr>
            </w:pPr>
          </w:p>
          <w:p w14:paraId="2F4F10B1">
            <w:pPr>
              <w:pStyle w:val="6"/>
              <w:spacing w:before="88" w:line="221" w:lineRule="auto"/>
              <w:ind w:left="750"/>
            </w:pPr>
            <w:r>
              <w:rPr>
                <w:spacing w:val="5"/>
              </w:rPr>
              <w:t>人工智能应用</w:t>
            </w:r>
          </w:p>
        </w:tc>
        <w:tc>
          <w:tcPr>
            <w:tcW w:w="4849" w:type="dxa"/>
            <w:vAlign w:val="top"/>
          </w:tcPr>
          <w:p w14:paraId="7AA61B67">
            <w:pPr>
              <w:pStyle w:val="6"/>
              <w:spacing w:before="85" w:line="219" w:lineRule="auto"/>
              <w:ind w:left="685"/>
            </w:pPr>
            <w:r>
              <w:rPr>
                <w:spacing w:val="1"/>
              </w:rPr>
              <w:t>智能数据工程与标注技术</w:t>
            </w:r>
          </w:p>
          <w:p w14:paraId="4C0F6BDB">
            <w:pPr>
              <w:pStyle w:val="6"/>
              <w:spacing w:before="80" w:line="220" w:lineRule="auto"/>
              <w:ind w:left="665"/>
            </w:pPr>
            <w:r>
              <w:t>自然语言处理与对话系统开发</w:t>
            </w:r>
          </w:p>
          <w:p w14:paraId="222ABFC7">
            <w:pPr>
              <w:pStyle w:val="6"/>
              <w:spacing w:before="77" w:line="219" w:lineRule="auto"/>
              <w:ind w:left="655"/>
            </w:pPr>
            <w:r>
              <w:rPr>
                <w:spacing w:val="1"/>
              </w:rPr>
              <w:t>大模型微调与行业解决方案</w:t>
            </w:r>
          </w:p>
          <w:p w14:paraId="3387A598">
            <w:pPr>
              <w:pStyle w:val="6"/>
              <w:spacing w:before="87" w:line="219" w:lineRule="auto"/>
              <w:ind w:left="655"/>
            </w:pPr>
            <w:r>
              <w:rPr>
                <w:spacing w:val="1"/>
              </w:rPr>
              <w:t>人工智能与机器人</w:t>
            </w:r>
          </w:p>
          <w:p w14:paraId="29CA7BDA">
            <w:pPr>
              <w:pStyle w:val="6"/>
              <w:spacing w:before="71" w:line="247" w:lineRule="auto"/>
              <w:ind w:left="655" w:right="2552"/>
            </w:pPr>
            <w:r>
              <w:t>AI</w:t>
            </w:r>
            <w:r>
              <w:rPr>
                <w:spacing w:val="2"/>
              </w:rPr>
              <w:t>艺术设计</w:t>
            </w:r>
            <w:r>
              <w:t xml:space="preserve"> </w:t>
            </w:r>
            <w:r>
              <w:rPr>
                <w:spacing w:val="-12"/>
              </w:rPr>
              <w:t>……</w:t>
            </w:r>
          </w:p>
        </w:tc>
      </w:tr>
      <w:tr w14:paraId="48145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1074" w:type="dxa"/>
            <w:vAlign w:val="top"/>
          </w:tcPr>
          <w:p w14:paraId="1629874C">
            <w:pPr>
              <w:spacing w:line="252" w:lineRule="auto"/>
              <w:rPr>
                <w:rFonts w:ascii="Arial"/>
                <w:sz w:val="21"/>
              </w:rPr>
            </w:pPr>
          </w:p>
          <w:p w14:paraId="7252C1EF">
            <w:pPr>
              <w:spacing w:line="252" w:lineRule="auto"/>
              <w:rPr>
                <w:rFonts w:ascii="Arial"/>
                <w:sz w:val="21"/>
              </w:rPr>
            </w:pPr>
          </w:p>
          <w:p w14:paraId="50631158">
            <w:pPr>
              <w:spacing w:line="252" w:lineRule="auto"/>
              <w:rPr>
                <w:rFonts w:ascii="Arial"/>
                <w:sz w:val="21"/>
              </w:rPr>
            </w:pPr>
          </w:p>
          <w:p w14:paraId="5E2ED165">
            <w:pPr>
              <w:spacing w:line="253" w:lineRule="auto"/>
              <w:rPr>
                <w:rFonts w:ascii="Arial"/>
                <w:sz w:val="21"/>
              </w:rPr>
            </w:pPr>
          </w:p>
          <w:p w14:paraId="5E338CC2">
            <w:pPr>
              <w:pStyle w:val="6"/>
              <w:spacing w:before="88"/>
              <w:ind w:left="454"/>
            </w:pPr>
            <w:r>
              <w:t>3</w:t>
            </w:r>
          </w:p>
        </w:tc>
        <w:tc>
          <w:tcPr>
            <w:tcW w:w="3146" w:type="dxa"/>
            <w:vAlign w:val="top"/>
          </w:tcPr>
          <w:p w14:paraId="65E2A635">
            <w:pPr>
              <w:spacing w:line="245" w:lineRule="auto"/>
              <w:rPr>
                <w:rFonts w:ascii="Arial"/>
                <w:sz w:val="21"/>
              </w:rPr>
            </w:pPr>
          </w:p>
          <w:p w14:paraId="4CE5A928">
            <w:pPr>
              <w:spacing w:line="245" w:lineRule="auto"/>
              <w:rPr>
                <w:rFonts w:ascii="Arial"/>
                <w:sz w:val="21"/>
              </w:rPr>
            </w:pPr>
          </w:p>
          <w:p w14:paraId="08DED07F">
            <w:pPr>
              <w:spacing w:line="245" w:lineRule="auto"/>
              <w:rPr>
                <w:rFonts w:ascii="Arial"/>
                <w:sz w:val="21"/>
              </w:rPr>
            </w:pPr>
          </w:p>
          <w:p w14:paraId="520459C5">
            <w:pPr>
              <w:spacing w:line="246" w:lineRule="auto"/>
              <w:rPr>
                <w:rFonts w:ascii="Arial"/>
                <w:sz w:val="21"/>
              </w:rPr>
            </w:pPr>
          </w:p>
          <w:p w14:paraId="1F038D84">
            <w:pPr>
              <w:pStyle w:val="6"/>
              <w:spacing w:before="88" w:line="219" w:lineRule="auto"/>
              <w:ind w:left="891"/>
            </w:pPr>
            <w:r>
              <w:rPr>
                <w:spacing w:val="2"/>
              </w:rPr>
              <w:t>新材料技术</w:t>
            </w:r>
          </w:p>
        </w:tc>
        <w:tc>
          <w:tcPr>
            <w:tcW w:w="4849" w:type="dxa"/>
            <w:vAlign w:val="top"/>
          </w:tcPr>
          <w:p w14:paraId="67B3C70A">
            <w:pPr>
              <w:pStyle w:val="6"/>
              <w:spacing w:before="75" w:line="219" w:lineRule="auto"/>
              <w:ind w:left="655"/>
            </w:pPr>
            <w:r>
              <w:rPr>
                <w:spacing w:val="1"/>
              </w:rPr>
              <w:t>海洋材料与再制造技术</w:t>
            </w:r>
          </w:p>
          <w:p w14:paraId="09A8F62D">
            <w:pPr>
              <w:pStyle w:val="6"/>
              <w:spacing w:before="69" w:line="219" w:lineRule="auto"/>
              <w:ind w:left="655"/>
            </w:pPr>
            <w:r>
              <w:rPr>
                <w:spacing w:val="1"/>
              </w:rPr>
              <w:t>半导体材料与器件</w:t>
            </w:r>
          </w:p>
          <w:p w14:paraId="7401AD9B">
            <w:pPr>
              <w:pStyle w:val="6"/>
              <w:spacing w:before="91" w:line="219" w:lineRule="auto"/>
              <w:ind w:left="655"/>
            </w:pPr>
            <w:r>
              <w:t>新型玻璃装备智能制造技术</w:t>
            </w:r>
          </w:p>
          <w:p w14:paraId="7900B919">
            <w:pPr>
              <w:pStyle w:val="6"/>
              <w:spacing w:before="87" w:line="219" w:lineRule="auto"/>
              <w:ind w:left="655"/>
            </w:pPr>
            <w:r>
              <w:rPr>
                <w:spacing w:val="1"/>
              </w:rPr>
              <w:t>智能材料与器件</w:t>
            </w:r>
          </w:p>
          <w:p w14:paraId="36EBA133">
            <w:pPr>
              <w:pStyle w:val="6"/>
              <w:spacing w:before="80"/>
              <w:ind w:left="655" w:right="2284"/>
            </w:pPr>
            <w:r>
              <w:rPr>
                <w:spacing w:val="1"/>
              </w:rPr>
              <w:t xml:space="preserve">增材制造工程 </w:t>
            </w:r>
            <w:r>
              <w:rPr>
                <w:spacing w:val="44"/>
              </w:rPr>
              <w:t xml:space="preserve">  </w:t>
            </w:r>
            <w:r>
              <w:rPr>
                <w:spacing w:val="-17"/>
              </w:rPr>
              <w:t>…</w:t>
            </w:r>
          </w:p>
        </w:tc>
      </w:tr>
      <w:tr w14:paraId="1E34C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atLeast"/>
        </w:trPr>
        <w:tc>
          <w:tcPr>
            <w:tcW w:w="1074" w:type="dxa"/>
            <w:vAlign w:val="top"/>
          </w:tcPr>
          <w:p w14:paraId="7106FD65">
            <w:pPr>
              <w:spacing w:line="257" w:lineRule="auto"/>
              <w:rPr>
                <w:rFonts w:ascii="Arial"/>
                <w:sz w:val="21"/>
              </w:rPr>
            </w:pPr>
          </w:p>
          <w:p w14:paraId="2905D40A">
            <w:pPr>
              <w:spacing w:line="258" w:lineRule="auto"/>
              <w:rPr>
                <w:rFonts w:ascii="Arial"/>
                <w:sz w:val="21"/>
              </w:rPr>
            </w:pPr>
          </w:p>
          <w:p w14:paraId="6EEDDD1F">
            <w:pPr>
              <w:spacing w:line="258" w:lineRule="auto"/>
              <w:rPr>
                <w:rFonts w:ascii="Arial"/>
                <w:sz w:val="21"/>
              </w:rPr>
            </w:pPr>
          </w:p>
          <w:p w14:paraId="2E7D92F2">
            <w:pPr>
              <w:spacing w:line="258" w:lineRule="auto"/>
              <w:rPr>
                <w:rFonts w:ascii="Arial"/>
                <w:sz w:val="21"/>
              </w:rPr>
            </w:pPr>
          </w:p>
          <w:p w14:paraId="0FBDE343">
            <w:pPr>
              <w:pStyle w:val="6"/>
              <w:spacing w:before="88" w:line="241" w:lineRule="auto"/>
              <w:ind w:left="454"/>
            </w:pPr>
            <w:r>
              <w:t>4</w:t>
            </w:r>
          </w:p>
        </w:tc>
        <w:tc>
          <w:tcPr>
            <w:tcW w:w="3146" w:type="dxa"/>
            <w:vAlign w:val="top"/>
          </w:tcPr>
          <w:p w14:paraId="21DD02DA">
            <w:pPr>
              <w:spacing w:line="251" w:lineRule="auto"/>
              <w:rPr>
                <w:rFonts w:ascii="Arial"/>
                <w:sz w:val="21"/>
              </w:rPr>
            </w:pPr>
          </w:p>
          <w:p w14:paraId="0442C1CD">
            <w:pPr>
              <w:spacing w:line="251" w:lineRule="auto"/>
              <w:rPr>
                <w:rFonts w:ascii="Arial"/>
                <w:sz w:val="21"/>
              </w:rPr>
            </w:pPr>
          </w:p>
          <w:p w14:paraId="05CB9A02">
            <w:pPr>
              <w:spacing w:line="251" w:lineRule="auto"/>
              <w:rPr>
                <w:rFonts w:ascii="Arial"/>
                <w:sz w:val="21"/>
              </w:rPr>
            </w:pPr>
          </w:p>
          <w:p w14:paraId="4E7A2BD1">
            <w:pPr>
              <w:spacing w:line="252" w:lineRule="auto"/>
              <w:rPr>
                <w:rFonts w:ascii="Arial"/>
                <w:sz w:val="21"/>
              </w:rPr>
            </w:pPr>
          </w:p>
          <w:p w14:paraId="7F2AD344">
            <w:pPr>
              <w:pStyle w:val="6"/>
              <w:spacing w:before="88" w:line="220" w:lineRule="auto"/>
              <w:ind w:left="480"/>
            </w:pPr>
            <w:r>
              <w:rPr>
                <w:spacing w:val="1"/>
              </w:rPr>
              <w:t>新能源和节能环保</w:t>
            </w:r>
          </w:p>
        </w:tc>
        <w:tc>
          <w:tcPr>
            <w:tcW w:w="4849" w:type="dxa"/>
            <w:vAlign w:val="top"/>
          </w:tcPr>
          <w:p w14:paraId="59F0C1FB">
            <w:pPr>
              <w:pStyle w:val="6"/>
              <w:spacing w:before="119" w:line="219" w:lineRule="auto"/>
              <w:ind w:left="655"/>
            </w:pPr>
            <w:r>
              <w:rPr>
                <w:spacing w:val="2"/>
              </w:rPr>
              <w:t>碳中和技术</w:t>
            </w:r>
          </w:p>
          <w:p w14:paraId="353AE3B2">
            <w:pPr>
              <w:pStyle w:val="6"/>
              <w:spacing w:before="77" w:line="219" w:lineRule="auto"/>
              <w:ind w:left="655"/>
            </w:pPr>
            <w:r>
              <w:rPr>
                <w:spacing w:val="1"/>
              </w:rPr>
              <w:t>光伏储能工程</w:t>
            </w:r>
          </w:p>
          <w:p w14:paraId="0D2D3503">
            <w:pPr>
              <w:pStyle w:val="6"/>
              <w:spacing w:before="71" w:line="219" w:lineRule="auto"/>
              <w:ind w:left="655"/>
            </w:pPr>
            <w:r>
              <w:rPr>
                <w:spacing w:val="1"/>
              </w:rPr>
              <w:t>清洁能源与低碳技术</w:t>
            </w:r>
          </w:p>
          <w:p w14:paraId="5C59ED45">
            <w:pPr>
              <w:pStyle w:val="6"/>
              <w:spacing w:before="80" w:line="220" w:lineRule="auto"/>
              <w:ind w:left="655"/>
            </w:pPr>
            <w:r>
              <w:rPr>
                <w:spacing w:val="2"/>
              </w:rPr>
              <w:t>能源经济</w:t>
            </w:r>
          </w:p>
          <w:p w14:paraId="2D261933">
            <w:pPr>
              <w:pStyle w:val="6"/>
              <w:spacing w:before="76" w:line="251" w:lineRule="auto"/>
              <w:ind w:left="655" w:right="1468"/>
            </w:pPr>
            <w:r>
              <w:rPr>
                <w:spacing w:val="1"/>
              </w:rPr>
              <w:t>智慧能源与虚拟电厂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……</w:t>
            </w:r>
          </w:p>
        </w:tc>
      </w:tr>
    </w:tbl>
    <w:p w14:paraId="2AD9CB15">
      <w:pPr>
        <w:rPr>
          <w:rFonts w:ascii="Arial"/>
          <w:sz w:val="21"/>
        </w:rPr>
      </w:pPr>
    </w:p>
    <w:p w14:paraId="51D3F4F7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431" w:right="1445" w:bottom="1367" w:left="1385" w:header="0" w:footer="976" w:gutter="0"/>
          <w:cols w:space="720" w:num="1"/>
        </w:sectPr>
      </w:pPr>
    </w:p>
    <w:tbl>
      <w:tblPr>
        <w:tblStyle w:val="5"/>
        <w:tblW w:w="90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3126"/>
        <w:gridCol w:w="4849"/>
      </w:tblGrid>
      <w:tr w14:paraId="07231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084" w:type="dxa"/>
            <w:vAlign w:val="top"/>
          </w:tcPr>
          <w:p w14:paraId="791B79F6">
            <w:pPr>
              <w:pStyle w:val="6"/>
              <w:spacing w:before="233" w:line="221" w:lineRule="auto"/>
              <w:ind w:left="268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3126" w:type="dxa"/>
            <w:vAlign w:val="top"/>
          </w:tcPr>
          <w:p w14:paraId="11AC46F7">
            <w:pPr>
              <w:pStyle w:val="6"/>
              <w:spacing w:before="232" w:line="219" w:lineRule="auto"/>
              <w:ind w:left="744"/>
            </w:pPr>
            <w:r>
              <w:rPr>
                <w:b/>
                <w:bCs/>
                <w:spacing w:val="-5"/>
              </w:rPr>
              <w:t>重点产业领域</w:t>
            </w:r>
          </w:p>
        </w:tc>
        <w:tc>
          <w:tcPr>
            <w:tcW w:w="4849" w:type="dxa"/>
            <w:vAlign w:val="top"/>
          </w:tcPr>
          <w:p w14:paraId="3AFBEF24">
            <w:pPr>
              <w:pStyle w:val="6"/>
              <w:spacing w:before="233" w:line="220" w:lineRule="auto"/>
              <w:ind w:left="1168"/>
            </w:pPr>
            <w:r>
              <w:rPr>
                <w:b/>
                <w:bCs/>
                <w:spacing w:val="-21"/>
              </w:rPr>
              <w:t>建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-21"/>
              </w:rPr>
              <w:t>设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21"/>
              </w:rPr>
              <w:t>方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21"/>
              </w:rPr>
              <w:t>向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21"/>
              </w:rPr>
              <w:t>(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21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-21"/>
              </w:rPr>
              <w:t>议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21"/>
              </w:rPr>
              <w:t>)</w:t>
            </w:r>
          </w:p>
        </w:tc>
      </w:tr>
      <w:tr w14:paraId="6FC05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</w:trPr>
        <w:tc>
          <w:tcPr>
            <w:tcW w:w="1084" w:type="dxa"/>
            <w:vAlign w:val="top"/>
          </w:tcPr>
          <w:p w14:paraId="633FB046">
            <w:pPr>
              <w:spacing w:line="263" w:lineRule="auto"/>
              <w:rPr>
                <w:rFonts w:ascii="Arial"/>
                <w:sz w:val="21"/>
              </w:rPr>
            </w:pPr>
          </w:p>
          <w:p w14:paraId="2371E316">
            <w:pPr>
              <w:spacing w:line="263" w:lineRule="auto"/>
              <w:rPr>
                <w:rFonts w:ascii="Arial"/>
                <w:sz w:val="21"/>
              </w:rPr>
            </w:pPr>
          </w:p>
          <w:p w14:paraId="2E511A1B">
            <w:pPr>
              <w:spacing w:line="263" w:lineRule="auto"/>
              <w:rPr>
                <w:rFonts w:ascii="Arial"/>
                <w:sz w:val="21"/>
              </w:rPr>
            </w:pPr>
          </w:p>
          <w:p w14:paraId="6FC35753">
            <w:pPr>
              <w:spacing w:line="264" w:lineRule="auto"/>
              <w:rPr>
                <w:rFonts w:ascii="Arial"/>
                <w:sz w:val="21"/>
              </w:rPr>
            </w:pPr>
          </w:p>
          <w:p w14:paraId="3D572901">
            <w:pPr>
              <w:pStyle w:val="6"/>
              <w:spacing w:before="87"/>
              <w:ind w:left="464"/>
            </w:pPr>
            <w:r>
              <w:t>5</w:t>
            </w:r>
          </w:p>
        </w:tc>
        <w:tc>
          <w:tcPr>
            <w:tcW w:w="3126" w:type="dxa"/>
            <w:vAlign w:val="top"/>
          </w:tcPr>
          <w:p w14:paraId="5BBE16BB">
            <w:pPr>
              <w:spacing w:line="286" w:lineRule="auto"/>
              <w:rPr>
                <w:rFonts w:ascii="Arial"/>
                <w:sz w:val="21"/>
              </w:rPr>
            </w:pPr>
          </w:p>
          <w:p w14:paraId="244B0E82">
            <w:pPr>
              <w:spacing w:line="286" w:lineRule="auto"/>
              <w:rPr>
                <w:rFonts w:ascii="Arial"/>
                <w:sz w:val="21"/>
              </w:rPr>
            </w:pPr>
          </w:p>
          <w:p w14:paraId="66731CE0">
            <w:pPr>
              <w:spacing w:line="286" w:lineRule="auto"/>
              <w:rPr>
                <w:rFonts w:ascii="Arial"/>
                <w:sz w:val="21"/>
              </w:rPr>
            </w:pPr>
          </w:p>
          <w:p w14:paraId="1D8EE683">
            <w:pPr>
              <w:pStyle w:val="6"/>
              <w:spacing w:before="88" w:line="219" w:lineRule="auto"/>
              <w:ind w:left="881"/>
            </w:pPr>
            <w:r>
              <w:rPr>
                <w:spacing w:val="2"/>
              </w:rPr>
              <w:t>新能源汽车</w:t>
            </w:r>
          </w:p>
          <w:p w14:paraId="33A8E2C6">
            <w:pPr>
              <w:pStyle w:val="6"/>
              <w:spacing w:before="69" w:line="219" w:lineRule="auto"/>
              <w:ind w:left="611"/>
            </w:pPr>
            <w:r>
              <w:rPr>
                <w:spacing w:val="1"/>
              </w:rPr>
              <w:t>和智能网联汽车</w:t>
            </w:r>
          </w:p>
        </w:tc>
        <w:tc>
          <w:tcPr>
            <w:tcW w:w="4849" w:type="dxa"/>
            <w:vAlign w:val="top"/>
          </w:tcPr>
          <w:p w14:paraId="205CE5AA">
            <w:pPr>
              <w:pStyle w:val="6"/>
              <w:spacing w:before="131" w:line="219" w:lineRule="auto"/>
              <w:ind w:left="675"/>
            </w:pPr>
            <w:r>
              <w:t>新能源汽车零部件智造工程</w:t>
            </w:r>
          </w:p>
          <w:p w14:paraId="34564EDF">
            <w:pPr>
              <w:pStyle w:val="6"/>
              <w:spacing w:before="107" w:line="219" w:lineRule="auto"/>
              <w:ind w:left="675"/>
            </w:pPr>
            <w:r>
              <w:rPr>
                <w:spacing w:val="1"/>
              </w:rPr>
              <w:t>新能源电池科学与技术</w:t>
            </w:r>
          </w:p>
          <w:p w14:paraId="1666C894">
            <w:pPr>
              <w:pStyle w:val="6"/>
              <w:spacing w:before="81" w:line="219" w:lineRule="auto"/>
              <w:ind w:left="675"/>
            </w:pPr>
            <w:r>
              <w:rPr>
                <w:spacing w:val="1"/>
              </w:rPr>
              <w:t>动力电池检修技术</w:t>
            </w:r>
          </w:p>
          <w:p w14:paraId="7E45B5B7">
            <w:pPr>
              <w:pStyle w:val="6"/>
              <w:spacing w:before="79" w:line="219" w:lineRule="auto"/>
              <w:ind w:left="675"/>
            </w:pPr>
            <w:r>
              <w:rPr>
                <w:spacing w:val="1"/>
              </w:rPr>
              <w:t>新能源汽车技术</w:t>
            </w:r>
          </w:p>
          <w:p w14:paraId="17D06EE4">
            <w:pPr>
              <w:pStyle w:val="6"/>
              <w:spacing w:before="70" w:line="255" w:lineRule="auto"/>
              <w:ind w:left="675" w:right="912"/>
            </w:pPr>
            <w:r>
              <w:t>智能网联汽车检测与运维</w:t>
            </w:r>
            <w:r>
              <w:rPr>
                <w:spacing w:val="10"/>
              </w:rPr>
              <w:t xml:space="preserve"> </w:t>
            </w:r>
            <w:r>
              <w:rPr>
                <w:spacing w:val="-12"/>
              </w:rPr>
              <w:t>……</w:t>
            </w:r>
          </w:p>
        </w:tc>
      </w:tr>
      <w:tr w14:paraId="0F206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8" w:hRule="atLeast"/>
        </w:trPr>
        <w:tc>
          <w:tcPr>
            <w:tcW w:w="1084" w:type="dxa"/>
            <w:vAlign w:val="top"/>
          </w:tcPr>
          <w:p w14:paraId="3582A6A4">
            <w:pPr>
              <w:spacing w:line="286" w:lineRule="auto"/>
              <w:rPr>
                <w:rFonts w:ascii="Arial"/>
                <w:sz w:val="21"/>
              </w:rPr>
            </w:pPr>
          </w:p>
          <w:p w14:paraId="06077765">
            <w:pPr>
              <w:spacing w:line="286" w:lineRule="auto"/>
              <w:rPr>
                <w:rFonts w:ascii="Arial"/>
                <w:sz w:val="21"/>
              </w:rPr>
            </w:pPr>
          </w:p>
          <w:p w14:paraId="2C8966B2">
            <w:pPr>
              <w:spacing w:line="286" w:lineRule="auto"/>
              <w:rPr>
                <w:rFonts w:ascii="Arial"/>
                <w:sz w:val="21"/>
              </w:rPr>
            </w:pPr>
          </w:p>
          <w:p w14:paraId="13BA447C">
            <w:pPr>
              <w:spacing w:line="286" w:lineRule="auto"/>
              <w:rPr>
                <w:rFonts w:ascii="Arial"/>
                <w:sz w:val="21"/>
              </w:rPr>
            </w:pPr>
          </w:p>
          <w:p w14:paraId="7E8A498D">
            <w:pPr>
              <w:pStyle w:val="6"/>
              <w:spacing w:before="88"/>
              <w:ind w:left="464"/>
            </w:pPr>
            <w:r>
              <w:t>6</w:t>
            </w:r>
          </w:p>
        </w:tc>
        <w:tc>
          <w:tcPr>
            <w:tcW w:w="3126" w:type="dxa"/>
            <w:vAlign w:val="top"/>
          </w:tcPr>
          <w:p w14:paraId="62341C83">
            <w:pPr>
              <w:spacing w:line="279" w:lineRule="auto"/>
              <w:rPr>
                <w:rFonts w:ascii="Arial"/>
                <w:sz w:val="21"/>
              </w:rPr>
            </w:pPr>
          </w:p>
          <w:p w14:paraId="46D6CAAC">
            <w:pPr>
              <w:spacing w:line="279" w:lineRule="auto"/>
              <w:rPr>
                <w:rFonts w:ascii="Arial"/>
                <w:sz w:val="21"/>
              </w:rPr>
            </w:pPr>
          </w:p>
          <w:p w14:paraId="75297CFB">
            <w:pPr>
              <w:spacing w:line="280" w:lineRule="auto"/>
              <w:rPr>
                <w:rFonts w:ascii="Arial"/>
                <w:sz w:val="21"/>
              </w:rPr>
            </w:pPr>
          </w:p>
          <w:p w14:paraId="6F5024D8">
            <w:pPr>
              <w:spacing w:line="280" w:lineRule="auto"/>
              <w:rPr>
                <w:rFonts w:ascii="Arial"/>
                <w:sz w:val="21"/>
              </w:rPr>
            </w:pPr>
          </w:p>
          <w:p w14:paraId="770A285F">
            <w:pPr>
              <w:pStyle w:val="6"/>
              <w:spacing w:before="88" w:line="219" w:lineRule="auto"/>
              <w:ind w:left="740"/>
            </w:pPr>
            <w:r>
              <w:rPr>
                <w:spacing w:val="1"/>
              </w:rPr>
              <w:t>高端装备制造</w:t>
            </w:r>
          </w:p>
        </w:tc>
        <w:tc>
          <w:tcPr>
            <w:tcW w:w="4849" w:type="dxa"/>
            <w:vAlign w:val="top"/>
          </w:tcPr>
          <w:p w14:paraId="5C653C08">
            <w:pPr>
              <w:pStyle w:val="6"/>
              <w:spacing w:before="223" w:line="219" w:lineRule="auto"/>
              <w:ind w:left="675"/>
            </w:pPr>
            <w:r>
              <w:t>复杂装备/数字孪生</w:t>
            </w:r>
          </w:p>
          <w:p w14:paraId="2388DC28">
            <w:pPr>
              <w:pStyle w:val="6"/>
              <w:spacing w:before="79" w:line="219" w:lineRule="auto"/>
              <w:ind w:left="675"/>
            </w:pPr>
            <w:r>
              <w:rPr>
                <w:spacing w:val="1"/>
              </w:rPr>
              <w:t>光电显示技术</w:t>
            </w:r>
          </w:p>
          <w:p w14:paraId="793168C8">
            <w:pPr>
              <w:pStyle w:val="6"/>
              <w:spacing w:before="80" w:line="220" w:lineRule="auto"/>
              <w:ind w:left="675"/>
            </w:pPr>
            <w:r>
              <w:rPr>
                <w:spacing w:val="1"/>
              </w:rPr>
              <w:t>智能制造工程</w:t>
            </w:r>
          </w:p>
          <w:p w14:paraId="7F49A099">
            <w:pPr>
              <w:pStyle w:val="6"/>
              <w:spacing w:before="77" w:line="219" w:lineRule="auto"/>
              <w:ind w:left="675"/>
            </w:pPr>
            <w:r>
              <w:rPr>
                <w:spacing w:val="1"/>
              </w:rPr>
              <w:t>智能装备控制技术</w:t>
            </w:r>
          </w:p>
          <w:p w14:paraId="3261A763">
            <w:pPr>
              <w:pStyle w:val="6"/>
              <w:spacing w:before="79" w:line="289" w:lineRule="auto"/>
              <w:ind w:left="675" w:right="2261"/>
            </w:pPr>
            <w:r>
              <w:rPr>
                <w:spacing w:val="1"/>
              </w:rPr>
              <w:t>智能激光装备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……</w:t>
            </w:r>
          </w:p>
        </w:tc>
      </w:tr>
      <w:tr w14:paraId="4EA03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</w:trPr>
        <w:tc>
          <w:tcPr>
            <w:tcW w:w="1084" w:type="dxa"/>
            <w:vAlign w:val="top"/>
          </w:tcPr>
          <w:p w14:paraId="6F6CBE5B">
            <w:pPr>
              <w:spacing w:line="264" w:lineRule="auto"/>
              <w:rPr>
                <w:rFonts w:ascii="Arial"/>
                <w:sz w:val="21"/>
              </w:rPr>
            </w:pPr>
          </w:p>
          <w:p w14:paraId="3B54D9DF">
            <w:pPr>
              <w:spacing w:line="264" w:lineRule="auto"/>
              <w:rPr>
                <w:rFonts w:ascii="Arial"/>
                <w:sz w:val="21"/>
              </w:rPr>
            </w:pPr>
          </w:p>
          <w:p w14:paraId="293BFD31">
            <w:pPr>
              <w:spacing w:line="264" w:lineRule="auto"/>
              <w:rPr>
                <w:rFonts w:ascii="Arial"/>
                <w:sz w:val="21"/>
              </w:rPr>
            </w:pPr>
          </w:p>
          <w:p w14:paraId="62999501">
            <w:pPr>
              <w:spacing w:line="265" w:lineRule="auto"/>
              <w:rPr>
                <w:rFonts w:ascii="Arial"/>
                <w:sz w:val="21"/>
              </w:rPr>
            </w:pPr>
          </w:p>
          <w:p w14:paraId="08CC21B0">
            <w:pPr>
              <w:pStyle w:val="6"/>
              <w:spacing w:before="87"/>
              <w:ind w:left="464"/>
            </w:pPr>
            <w:r>
              <w:t>7</w:t>
            </w:r>
          </w:p>
        </w:tc>
        <w:tc>
          <w:tcPr>
            <w:tcW w:w="3126" w:type="dxa"/>
            <w:vAlign w:val="top"/>
          </w:tcPr>
          <w:p w14:paraId="08BD1436">
            <w:pPr>
              <w:spacing w:line="257" w:lineRule="auto"/>
              <w:rPr>
                <w:rFonts w:ascii="Arial"/>
                <w:sz w:val="21"/>
              </w:rPr>
            </w:pPr>
          </w:p>
          <w:p w14:paraId="300D16BA">
            <w:pPr>
              <w:spacing w:line="258" w:lineRule="auto"/>
              <w:rPr>
                <w:rFonts w:ascii="Arial"/>
                <w:sz w:val="21"/>
              </w:rPr>
            </w:pPr>
          </w:p>
          <w:p w14:paraId="79CEE7E5">
            <w:pPr>
              <w:spacing w:line="258" w:lineRule="auto"/>
              <w:rPr>
                <w:rFonts w:ascii="Arial"/>
                <w:sz w:val="21"/>
              </w:rPr>
            </w:pPr>
          </w:p>
          <w:p w14:paraId="5F4FCBA5">
            <w:pPr>
              <w:spacing w:line="258" w:lineRule="auto"/>
              <w:rPr>
                <w:rFonts w:ascii="Arial"/>
                <w:sz w:val="21"/>
              </w:rPr>
            </w:pPr>
          </w:p>
          <w:p w14:paraId="448F0D9C">
            <w:pPr>
              <w:pStyle w:val="6"/>
              <w:spacing w:before="88" w:line="220" w:lineRule="auto"/>
              <w:ind w:left="1010"/>
            </w:pPr>
            <w:r>
              <w:rPr>
                <w:spacing w:val="3"/>
              </w:rPr>
              <w:t>低空经济</w:t>
            </w:r>
          </w:p>
        </w:tc>
        <w:tc>
          <w:tcPr>
            <w:tcW w:w="4849" w:type="dxa"/>
            <w:vAlign w:val="top"/>
          </w:tcPr>
          <w:p w14:paraId="04D097BC">
            <w:pPr>
              <w:pStyle w:val="6"/>
              <w:spacing w:before="143" w:line="219" w:lineRule="auto"/>
              <w:ind w:left="675"/>
            </w:pPr>
            <w:r>
              <w:rPr>
                <w:spacing w:val="1"/>
              </w:rPr>
              <w:t>无人机应用技术</w:t>
            </w:r>
          </w:p>
          <w:p w14:paraId="04915BE2">
            <w:pPr>
              <w:pStyle w:val="6"/>
              <w:spacing w:before="81" w:line="219" w:lineRule="auto"/>
              <w:ind w:left="675"/>
            </w:pPr>
            <w:r>
              <w:rPr>
                <w:spacing w:val="1"/>
              </w:rPr>
              <w:t>低空技术与工程</w:t>
            </w:r>
          </w:p>
          <w:p w14:paraId="67360FE7">
            <w:pPr>
              <w:pStyle w:val="6"/>
              <w:spacing w:before="79" w:line="219" w:lineRule="auto"/>
              <w:ind w:left="675"/>
            </w:pPr>
            <w:r>
              <w:rPr>
                <w:spacing w:val="2"/>
              </w:rPr>
              <w:t>低空无线通信技术及应用</w:t>
            </w:r>
          </w:p>
          <w:p w14:paraId="25E426BB">
            <w:pPr>
              <w:pStyle w:val="6"/>
              <w:spacing w:before="80" w:line="220" w:lineRule="auto"/>
              <w:ind w:left="675"/>
            </w:pPr>
            <w:r>
              <w:rPr>
                <w:spacing w:val="2"/>
              </w:rPr>
              <w:t>航空摄影</w:t>
            </w:r>
          </w:p>
          <w:p w14:paraId="1423F30B">
            <w:pPr>
              <w:pStyle w:val="6"/>
              <w:spacing w:before="75" w:line="258" w:lineRule="auto"/>
              <w:ind w:left="675" w:right="911"/>
            </w:pPr>
            <w:r>
              <w:rPr>
                <w:spacing w:val="1"/>
              </w:rPr>
              <w:t>低空信息感知与系统安全</w:t>
            </w:r>
            <w:r>
              <w:t xml:space="preserve"> </w:t>
            </w:r>
            <w:r>
              <w:rPr>
                <w:spacing w:val="-12"/>
              </w:rPr>
              <w:t>……</w:t>
            </w:r>
          </w:p>
        </w:tc>
      </w:tr>
      <w:tr w14:paraId="425CE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1084" w:type="dxa"/>
            <w:textDirection w:val="tbRlV"/>
            <w:vAlign w:val="top"/>
          </w:tcPr>
          <w:p w14:paraId="188FDAFD">
            <w:pPr>
              <w:spacing w:line="390" w:lineRule="auto"/>
              <w:rPr>
                <w:rFonts w:ascii="Arial"/>
                <w:sz w:val="21"/>
              </w:rPr>
            </w:pPr>
          </w:p>
          <w:p w14:paraId="4343F079">
            <w:pPr>
              <w:pStyle w:val="6"/>
              <w:spacing w:before="90" w:line="190" w:lineRule="exact"/>
              <w:ind w:left="1067"/>
            </w:pPr>
            <w:r>
              <w:rPr>
                <w:spacing w:val="32"/>
                <w:w w:val="150"/>
                <w:position w:val="-4"/>
              </w:rPr>
              <w:t>8</w:t>
            </w:r>
          </w:p>
        </w:tc>
        <w:tc>
          <w:tcPr>
            <w:tcW w:w="3126" w:type="dxa"/>
            <w:vAlign w:val="top"/>
          </w:tcPr>
          <w:p w14:paraId="34C2AB3F">
            <w:pPr>
              <w:spacing w:line="258" w:lineRule="auto"/>
              <w:rPr>
                <w:rFonts w:ascii="Arial"/>
                <w:sz w:val="21"/>
              </w:rPr>
            </w:pPr>
          </w:p>
          <w:p w14:paraId="3E956D0A">
            <w:pPr>
              <w:spacing w:line="258" w:lineRule="auto"/>
              <w:rPr>
                <w:rFonts w:ascii="Arial"/>
                <w:sz w:val="21"/>
              </w:rPr>
            </w:pPr>
          </w:p>
          <w:p w14:paraId="73DF69CD">
            <w:pPr>
              <w:spacing w:line="258" w:lineRule="auto"/>
              <w:rPr>
                <w:rFonts w:ascii="Arial"/>
                <w:sz w:val="21"/>
              </w:rPr>
            </w:pPr>
          </w:p>
          <w:p w14:paraId="76709935">
            <w:pPr>
              <w:spacing w:line="259" w:lineRule="auto"/>
              <w:rPr>
                <w:rFonts w:ascii="Arial"/>
                <w:sz w:val="21"/>
              </w:rPr>
            </w:pPr>
          </w:p>
          <w:p w14:paraId="747E49A5">
            <w:pPr>
              <w:pStyle w:val="6"/>
              <w:spacing w:before="87" w:line="219" w:lineRule="auto"/>
              <w:ind w:left="1010"/>
            </w:pPr>
            <w:r>
              <w:rPr>
                <w:spacing w:val="3"/>
              </w:rPr>
              <w:t>生命健康</w:t>
            </w:r>
          </w:p>
        </w:tc>
        <w:tc>
          <w:tcPr>
            <w:tcW w:w="4849" w:type="dxa"/>
            <w:vAlign w:val="top"/>
          </w:tcPr>
          <w:p w14:paraId="2E5193E2">
            <w:pPr>
              <w:pStyle w:val="6"/>
              <w:spacing w:before="127" w:line="219" w:lineRule="auto"/>
              <w:ind w:left="675"/>
            </w:pPr>
            <w:r>
              <w:rPr>
                <w:spacing w:val="1"/>
              </w:rPr>
              <w:t>康养护理</w:t>
            </w:r>
          </w:p>
          <w:p w14:paraId="2E0EC3E5">
            <w:pPr>
              <w:pStyle w:val="6"/>
              <w:spacing w:before="89" w:line="219" w:lineRule="auto"/>
              <w:ind w:left="675"/>
            </w:pPr>
            <w:r>
              <w:rPr>
                <w:spacing w:val="1"/>
              </w:rPr>
              <w:t>健康医疗大数据</w:t>
            </w:r>
          </w:p>
          <w:p w14:paraId="591A32D2">
            <w:pPr>
              <w:pStyle w:val="6"/>
              <w:spacing w:before="77" w:line="219" w:lineRule="auto"/>
              <w:ind w:left="685"/>
            </w:pPr>
            <w:r>
              <w:rPr>
                <w:spacing w:val="1"/>
              </w:rPr>
              <w:t>药物临床试验研究与监管</w:t>
            </w:r>
          </w:p>
          <w:p w14:paraId="0B2D445F">
            <w:pPr>
              <w:pStyle w:val="6"/>
              <w:spacing w:before="81" w:line="219" w:lineRule="auto"/>
              <w:ind w:left="675"/>
            </w:pPr>
            <w:r>
              <w:rPr>
                <w:spacing w:val="1"/>
              </w:rPr>
              <w:t>养老服务管理</w:t>
            </w:r>
          </w:p>
          <w:p w14:paraId="6FDD39E1">
            <w:pPr>
              <w:pStyle w:val="6"/>
              <w:spacing w:before="79" w:line="257" w:lineRule="auto"/>
              <w:ind w:left="675" w:right="2801"/>
            </w:pPr>
            <w:r>
              <w:rPr>
                <w:spacing w:val="2"/>
              </w:rPr>
              <w:t>药膳康养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……</w:t>
            </w:r>
          </w:p>
        </w:tc>
      </w:tr>
      <w:tr w14:paraId="501E4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</w:trPr>
        <w:tc>
          <w:tcPr>
            <w:tcW w:w="1084" w:type="dxa"/>
            <w:vAlign w:val="top"/>
          </w:tcPr>
          <w:p w14:paraId="50BC2931">
            <w:pPr>
              <w:spacing w:line="267" w:lineRule="auto"/>
              <w:rPr>
                <w:rFonts w:ascii="Arial"/>
                <w:sz w:val="21"/>
              </w:rPr>
            </w:pPr>
          </w:p>
          <w:p w14:paraId="54437AE8">
            <w:pPr>
              <w:spacing w:line="268" w:lineRule="auto"/>
              <w:rPr>
                <w:rFonts w:ascii="Arial"/>
                <w:sz w:val="21"/>
              </w:rPr>
            </w:pPr>
          </w:p>
          <w:p w14:paraId="71F21CB4">
            <w:pPr>
              <w:spacing w:line="268" w:lineRule="auto"/>
              <w:rPr>
                <w:rFonts w:ascii="Arial"/>
                <w:sz w:val="21"/>
              </w:rPr>
            </w:pPr>
          </w:p>
          <w:p w14:paraId="62DB4484">
            <w:pPr>
              <w:spacing w:line="268" w:lineRule="auto"/>
              <w:rPr>
                <w:rFonts w:ascii="Arial"/>
                <w:sz w:val="21"/>
              </w:rPr>
            </w:pPr>
          </w:p>
          <w:p w14:paraId="7995A7B2">
            <w:pPr>
              <w:pStyle w:val="6"/>
              <w:spacing w:before="87"/>
              <w:ind w:left="464"/>
            </w:pPr>
            <w:r>
              <w:t>9</w:t>
            </w:r>
          </w:p>
        </w:tc>
        <w:tc>
          <w:tcPr>
            <w:tcW w:w="3126" w:type="dxa"/>
            <w:vAlign w:val="top"/>
          </w:tcPr>
          <w:p w14:paraId="0BBB7A4B">
            <w:pPr>
              <w:spacing w:line="261" w:lineRule="auto"/>
              <w:rPr>
                <w:rFonts w:ascii="Arial"/>
                <w:sz w:val="21"/>
              </w:rPr>
            </w:pPr>
          </w:p>
          <w:p w14:paraId="2FB2D85E">
            <w:pPr>
              <w:spacing w:line="261" w:lineRule="auto"/>
              <w:rPr>
                <w:rFonts w:ascii="Arial"/>
                <w:sz w:val="21"/>
              </w:rPr>
            </w:pPr>
          </w:p>
          <w:p w14:paraId="5D68F775">
            <w:pPr>
              <w:spacing w:line="262" w:lineRule="auto"/>
              <w:rPr>
                <w:rFonts w:ascii="Arial"/>
                <w:sz w:val="21"/>
              </w:rPr>
            </w:pPr>
          </w:p>
          <w:p w14:paraId="7565C27D">
            <w:pPr>
              <w:spacing w:line="262" w:lineRule="auto"/>
              <w:rPr>
                <w:rFonts w:ascii="Arial"/>
                <w:sz w:val="21"/>
              </w:rPr>
            </w:pPr>
          </w:p>
          <w:p w14:paraId="1F0E1670">
            <w:pPr>
              <w:pStyle w:val="6"/>
              <w:spacing w:before="88" w:line="221" w:lineRule="auto"/>
              <w:ind w:left="611"/>
            </w:pPr>
            <w:r>
              <w:rPr>
                <w:spacing w:val="1"/>
              </w:rPr>
              <w:t>智慧生态与农业</w:t>
            </w:r>
          </w:p>
        </w:tc>
        <w:tc>
          <w:tcPr>
            <w:tcW w:w="4849" w:type="dxa"/>
            <w:vAlign w:val="top"/>
          </w:tcPr>
          <w:p w14:paraId="5A9E5DCE">
            <w:pPr>
              <w:pStyle w:val="6"/>
              <w:spacing w:before="147" w:line="219" w:lineRule="auto"/>
              <w:ind w:left="675"/>
            </w:pPr>
            <w:r>
              <w:rPr>
                <w:spacing w:val="1"/>
              </w:rPr>
              <w:t>种子科学与工程</w:t>
            </w:r>
          </w:p>
          <w:p w14:paraId="16449614">
            <w:pPr>
              <w:pStyle w:val="6"/>
              <w:spacing w:before="89" w:line="219" w:lineRule="auto"/>
              <w:ind w:left="675"/>
            </w:pPr>
            <w:r>
              <w:t>乡村旅游开发与管理</w:t>
            </w:r>
          </w:p>
          <w:p w14:paraId="1149DE2D">
            <w:pPr>
              <w:pStyle w:val="6"/>
              <w:spacing w:before="82" w:line="220" w:lineRule="auto"/>
              <w:ind w:left="675"/>
            </w:pPr>
            <w:r>
              <w:rPr>
                <w:spacing w:val="2"/>
              </w:rPr>
              <w:t>功能农业与功能食品</w:t>
            </w:r>
          </w:p>
          <w:p w14:paraId="7C36F5FA">
            <w:pPr>
              <w:pStyle w:val="6"/>
              <w:spacing w:before="77" w:line="219" w:lineRule="auto"/>
              <w:ind w:left="675"/>
            </w:pPr>
            <w:r>
              <w:rPr>
                <w:spacing w:val="1"/>
              </w:rPr>
              <w:t>农业与数字经济</w:t>
            </w:r>
          </w:p>
          <w:p w14:paraId="3F153C32">
            <w:pPr>
              <w:pStyle w:val="6"/>
              <w:spacing w:before="79" w:line="261" w:lineRule="auto"/>
              <w:ind w:left="675" w:right="2263"/>
            </w:pPr>
            <w:r>
              <w:rPr>
                <w:spacing w:val="1"/>
              </w:rPr>
              <w:t>智慧畜牧养殖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……</w:t>
            </w:r>
          </w:p>
        </w:tc>
      </w:tr>
    </w:tbl>
    <w:p w14:paraId="7391CE10">
      <w:pPr>
        <w:rPr>
          <w:rFonts w:ascii="Arial"/>
          <w:sz w:val="21"/>
        </w:rPr>
      </w:pPr>
    </w:p>
    <w:p w14:paraId="3EA6C885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10" w:h="16840"/>
          <w:pgMar w:top="1414" w:right="1475" w:bottom="1337" w:left="1365" w:header="0" w:footer="948" w:gutter="0"/>
          <w:cols w:space="720" w:num="1"/>
        </w:sectPr>
      </w:pPr>
    </w:p>
    <w:tbl>
      <w:tblPr>
        <w:tblStyle w:val="5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3136"/>
        <w:gridCol w:w="4839"/>
      </w:tblGrid>
      <w:tr w14:paraId="17783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94" w:type="dxa"/>
            <w:vAlign w:val="top"/>
          </w:tcPr>
          <w:p w14:paraId="25CDD3CE">
            <w:pPr>
              <w:pStyle w:val="6"/>
              <w:spacing w:before="234" w:line="221" w:lineRule="auto"/>
              <w:ind w:left="259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3136" w:type="dxa"/>
            <w:vAlign w:val="top"/>
          </w:tcPr>
          <w:p w14:paraId="1827AD86">
            <w:pPr>
              <w:pStyle w:val="6"/>
              <w:spacing w:before="232" w:line="219" w:lineRule="auto"/>
              <w:ind w:left="724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重点产业领域</w:t>
            </w:r>
          </w:p>
        </w:tc>
        <w:tc>
          <w:tcPr>
            <w:tcW w:w="4839" w:type="dxa"/>
            <w:vAlign w:val="top"/>
          </w:tcPr>
          <w:p w14:paraId="678DB536">
            <w:pPr>
              <w:pStyle w:val="6"/>
              <w:spacing w:before="233" w:line="220" w:lineRule="auto"/>
              <w:ind w:left="1168"/>
              <w:rPr>
                <w:sz w:val="28"/>
                <w:szCs w:val="28"/>
              </w:rPr>
            </w:pPr>
            <w:r>
              <w:rPr>
                <w:b/>
                <w:bCs/>
                <w:spacing w:val="-23"/>
                <w:sz w:val="28"/>
                <w:szCs w:val="28"/>
              </w:rPr>
              <w:t>建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3"/>
                <w:sz w:val="28"/>
                <w:szCs w:val="28"/>
              </w:rPr>
              <w:t>设</w:t>
            </w:r>
            <w:r>
              <w:rPr>
                <w:spacing w:val="-6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3"/>
                <w:sz w:val="28"/>
                <w:szCs w:val="28"/>
              </w:rPr>
              <w:t>方</w:t>
            </w:r>
            <w:r>
              <w:rPr>
                <w:spacing w:val="-34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3"/>
                <w:sz w:val="28"/>
                <w:szCs w:val="28"/>
              </w:rPr>
              <w:t>向</w:t>
            </w:r>
            <w:r>
              <w:rPr>
                <w:spacing w:val="-23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3"/>
                <w:sz w:val="28"/>
                <w:szCs w:val="28"/>
              </w:rPr>
              <w:t>(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3"/>
                <w:sz w:val="28"/>
                <w:szCs w:val="28"/>
              </w:rPr>
              <w:t>建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3"/>
                <w:sz w:val="28"/>
                <w:szCs w:val="28"/>
              </w:rPr>
              <w:t>议</w:t>
            </w:r>
            <w:r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3"/>
                <w:sz w:val="28"/>
                <w:szCs w:val="28"/>
              </w:rPr>
              <w:t>)</w:t>
            </w:r>
          </w:p>
        </w:tc>
      </w:tr>
      <w:tr w14:paraId="4E185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7" w:hRule="atLeast"/>
        </w:trPr>
        <w:tc>
          <w:tcPr>
            <w:tcW w:w="1094" w:type="dxa"/>
            <w:vAlign w:val="top"/>
          </w:tcPr>
          <w:p w14:paraId="13179B4D">
            <w:pPr>
              <w:spacing w:line="255" w:lineRule="auto"/>
              <w:rPr>
                <w:rFonts w:ascii="Arial"/>
                <w:sz w:val="21"/>
              </w:rPr>
            </w:pPr>
          </w:p>
          <w:p w14:paraId="5E01A869">
            <w:pPr>
              <w:spacing w:line="255" w:lineRule="auto"/>
              <w:rPr>
                <w:rFonts w:ascii="Arial"/>
                <w:sz w:val="21"/>
              </w:rPr>
            </w:pPr>
          </w:p>
          <w:p w14:paraId="20DBFE1D">
            <w:pPr>
              <w:spacing w:line="256" w:lineRule="auto"/>
              <w:rPr>
                <w:rFonts w:ascii="Arial"/>
                <w:sz w:val="21"/>
              </w:rPr>
            </w:pPr>
          </w:p>
          <w:p w14:paraId="4CD1BD6A">
            <w:pPr>
              <w:spacing w:line="256" w:lineRule="auto"/>
              <w:rPr>
                <w:rFonts w:ascii="Arial"/>
                <w:sz w:val="21"/>
              </w:rPr>
            </w:pPr>
          </w:p>
          <w:p w14:paraId="35DF3922">
            <w:pPr>
              <w:pStyle w:val="6"/>
              <w:spacing w:before="91"/>
              <w:ind w:left="394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</w:t>
            </w:r>
          </w:p>
        </w:tc>
        <w:tc>
          <w:tcPr>
            <w:tcW w:w="3136" w:type="dxa"/>
            <w:vAlign w:val="top"/>
          </w:tcPr>
          <w:p w14:paraId="21F5BE54">
            <w:pPr>
              <w:spacing w:line="248" w:lineRule="auto"/>
              <w:rPr>
                <w:rFonts w:ascii="Arial"/>
                <w:sz w:val="21"/>
              </w:rPr>
            </w:pPr>
          </w:p>
          <w:p w14:paraId="294F51E9">
            <w:pPr>
              <w:spacing w:line="249" w:lineRule="auto"/>
              <w:rPr>
                <w:rFonts w:ascii="Arial"/>
                <w:sz w:val="21"/>
              </w:rPr>
            </w:pPr>
          </w:p>
          <w:p w14:paraId="6E1DFE66">
            <w:pPr>
              <w:spacing w:line="249" w:lineRule="auto"/>
              <w:rPr>
                <w:rFonts w:ascii="Arial"/>
                <w:sz w:val="21"/>
              </w:rPr>
            </w:pPr>
          </w:p>
          <w:p w14:paraId="634DF3E7">
            <w:pPr>
              <w:spacing w:line="249" w:lineRule="auto"/>
              <w:rPr>
                <w:rFonts w:ascii="Arial"/>
                <w:sz w:val="21"/>
              </w:rPr>
            </w:pPr>
          </w:p>
          <w:p w14:paraId="017C4322">
            <w:pPr>
              <w:pStyle w:val="6"/>
              <w:spacing w:before="91" w:line="219" w:lineRule="auto"/>
              <w:ind w:left="1000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数字营销</w:t>
            </w:r>
          </w:p>
        </w:tc>
        <w:tc>
          <w:tcPr>
            <w:tcW w:w="4839" w:type="dxa"/>
            <w:vAlign w:val="top"/>
          </w:tcPr>
          <w:p w14:paraId="2BDE36B9">
            <w:pPr>
              <w:pStyle w:val="6"/>
              <w:spacing w:before="92" w:line="219" w:lineRule="auto"/>
              <w:ind w:left="64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直播营销与数字化转化</w:t>
            </w:r>
          </w:p>
          <w:p w14:paraId="67D84A19">
            <w:pPr>
              <w:pStyle w:val="6"/>
              <w:spacing w:before="58" w:line="220" w:lineRule="auto"/>
              <w:ind w:left="64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短视频制作与运营</w:t>
            </w:r>
          </w:p>
          <w:p w14:paraId="67B9C89F">
            <w:pPr>
              <w:pStyle w:val="6"/>
              <w:spacing w:before="75" w:line="219" w:lineRule="auto"/>
              <w:ind w:left="645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品牌数字化推广应用</w:t>
            </w:r>
          </w:p>
          <w:p w14:paraId="12486759">
            <w:pPr>
              <w:pStyle w:val="6"/>
              <w:spacing w:before="67" w:line="219" w:lineRule="auto"/>
              <w:ind w:left="64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商务数据分析</w:t>
            </w:r>
          </w:p>
          <w:p w14:paraId="3EA504D0">
            <w:pPr>
              <w:pStyle w:val="6"/>
              <w:spacing w:before="66" w:line="246" w:lineRule="auto"/>
              <w:ind w:left="645" w:right="782"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影视创意与数字文化传播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……</w:t>
            </w:r>
          </w:p>
        </w:tc>
      </w:tr>
      <w:tr w14:paraId="43F4A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</w:trPr>
        <w:tc>
          <w:tcPr>
            <w:tcW w:w="1094" w:type="dxa"/>
            <w:vAlign w:val="top"/>
          </w:tcPr>
          <w:p w14:paraId="23FB7173">
            <w:pPr>
              <w:spacing w:line="251" w:lineRule="auto"/>
              <w:rPr>
                <w:rFonts w:ascii="Arial"/>
                <w:sz w:val="21"/>
              </w:rPr>
            </w:pPr>
          </w:p>
          <w:p w14:paraId="12B8789C">
            <w:pPr>
              <w:spacing w:line="251" w:lineRule="auto"/>
              <w:rPr>
                <w:rFonts w:ascii="Arial"/>
                <w:sz w:val="21"/>
              </w:rPr>
            </w:pPr>
          </w:p>
          <w:p w14:paraId="643E4E70">
            <w:pPr>
              <w:spacing w:line="252" w:lineRule="auto"/>
              <w:rPr>
                <w:rFonts w:ascii="Arial"/>
                <w:sz w:val="21"/>
              </w:rPr>
            </w:pPr>
          </w:p>
          <w:p w14:paraId="57E954C5">
            <w:pPr>
              <w:spacing w:line="252" w:lineRule="auto"/>
              <w:rPr>
                <w:rFonts w:ascii="Arial"/>
                <w:sz w:val="21"/>
              </w:rPr>
            </w:pPr>
          </w:p>
          <w:p w14:paraId="25CD4ABE">
            <w:pPr>
              <w:pStyle w:val="6"/>
              <w:spacing w:before="91" w:line="241" w:lineRule="auto"/>
              <w:ind w:left="394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11</w:t>
            </w:r>
          </w:p>
        </w:tc>
        <w:tc>
          <w:tcPr>
            <w:tcW w:w="3136" w:type="dxa"/>
            <w:vAlign w:val="top"/>
          </w:tcPr>
          <w:p w14:paraId="4B82F26F">
            <w:pPr>
              <w:spacing w:line="244" w:lineRule="auto"/>
              <w:rPr>
                <w:rFonts w:ascii="Arial"/>
                <w:sz w:val="21"/>
              </w:rPr>
            </w:pPr>
          </w:p>
          <w:p w14:paraId="70E24175">
            <w:pPr>
              <w:spacing w:line="245" w:lineRule="auto"/>
              <w:rPr>
                <w:rFonts w:ascii="Arial"/>
                <w:sz w:val="21"/>
              </w:rPr>
            </w:pPr>
          </w:p>
          <w:p w14:paraId="1E2D01CE">
            <w:pPr>
              <w:spacing w:line="245" w:lineRule="auto"/>
              <w:rPr>
                <w:rFonts w:ascii="Arial"/>
                <w:sz w:val="21"/>
              </w:rPr>
            </w:pPr>
          </w:p>
          <w:p w14:paraId="7699B9E0">
            <w:pPr>
              <w:spacing w:line="245" w:lineRule="auto"/>
              <w:rPr>
                <w:rFonts w:ascii="Arial"/>
                <w:sz w:val="21"/>
              </w:rPr>
            </w:pPr>
          </w:p>
          <w:p w14:paraId="785CEF19">
            <w:pPr>
              <w:pStyle w:val="6"/>
              <w:spacing w:before="91" w:line="220" w:lineRule="auto"/>
              <w:ind w:left="1000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文化旅游</w:t>
            </w:r>
          </w:p>
        </w:tc>
        <w:tc>
          <w:tcPr>
            <w:tcW w:w="4839" w:type="dxa"/>
            <w:vAlign w:val="top"/>
          </w:tcPr>
          <w:p w14:paraId="1C15A3F3">
            <w:pPr>
              <w:pStyle w:val="6"/>
              <w:spacing w:before="86" w:line="220" w:lineRule="auto"/>
              <w:ind w:left="645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pacing w:val="1"/>
                <w:sz w:val="28"/>
                <w:szCs w:val="28"/>
              </w:rPr>
              <w:t>文旅融合创新与实践</w:t>
            </w:r>
          </w:p>
          <w:p w14:paraId="095D64BE">
            <w:pPr>
              <w:pStyle w:val="6"/>
              <w:spacing w:before="75" w:line="219" w:lineRule="auto"/>
              <w:ind w:left="64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旅游管理与服务教育</w:t>
            </w:r>
          </w:p>
          <w:p w14:paraId="4A994369">
            <w:pPr>
              <w:pStyle w:val="6"/>
              <w:spacing w:before="67" w:line="219" w:lineRule="auto"/>
              <w:ind w:left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民宿康养与数字化运营管理</w:t>
            </w:r>
          </w:p>
          <w:p w14:paraId="580DEDA3">
            <w:pPr>
              <w:pStyle w:val="6"/>
              <w:spacing w:before="68" w:line="220" w:lineRule="auto"/>
              <w:ind w:left="64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文化创意旅游</w:t>
            </w:r>
          </w:p>
          <w:p w14:paraId="14AFC48A">
            <w:pPr>
              <w:pStyle w:val="6"/>
              <w:spacing w:before="76" w:line="231" w:lineRule="auto"/>
              <w:ind w:left="645" w:right="165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文化产品创意设计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……</w:t>
            </w:r>
          </w:p>
        </w:tc>
      </w:tr>
      <w:tr w14:paraId="593E1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</w:trPr>
        <w:tc>
          <w:tcPr>
            <w:tcW w:w="1094" w:type="dxa"/>
            <w:vAlign w:val="top"/>
          </w:tcPr>
          <w:p w14:paraId="5AC62C59">
            <w:pPr>
              <w:spacing w:line="252" w:lineRule="auto"/>
              <w:rPr>
                <w:rFonts w:ascii="Arial"/>
                <w:sz w:val="21"/>
              </w:rPr>
            </w:pPr>
          </w:p>
          <w:p w14:paraId="3C278812">
            <w:pPr>
              <w:spacing w:line="252" w:lineRule="auto"/>
              <w:rPr>
                <w:rFonts w:ascii="Arial"/>
                <w:sz w:val="21"/>
              </w:rPr>
            </w:pPr>
          </w:p>
          <w:p w14:paraId="455C996C">
            <w:pPr>
              <w:spacing w:line="252" w:lineRule="auto"/>
              <w:rPr>
                <w:rFonts w:ascii="Arial"/>
                <w:sz w:val="21"/>
              </w:rPr>
            </w:pPr>
          </w:p>
          <w:p w14:paraId="32243F3F">
            <w:pPr>
              <w:spacing w:line="253" w:lineRule="auto"/>
              <w:rPr>
                <w:rFonts w:ascii="Arial"/>
                <w:sz w:val="21"/>
              </w:rPr>
            </w:pPr>
          </w:p>
          <w:p w14:paraId="12574B19">
            <w:pPr>
              <w:pStyle w:val="6"/>
              <w:spacing w:before="91" w:line="241" w:lineRule="auto"/>
              <w:ind w:left="394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12</w:t>
            </w:r>
          </w:p>
        </w:tc>
        <w:tc>
          <w:tcPr>
            <w:tcW w:w="3136" w:type="dxa"/>
            <w:vAlign w:val="top"/>
          </w:tcPr>
          <w:p w14:paraId="170BC08C">
            <w:pPr>
              <w:spacing w:line="245" w:lineRule="auto"/>
              <w:rPr>
                <w:rFonts w:ascii="Arial"/>
                <w:sz w:val="21"/>
              </w:rPr>
            </w:pPr>
          </w:p>
          <w:p w14:paraId="2A8924C9">
            <w:pPr>
              <w:spacing w:line="245" w:lineRule="auto"/>
              <w:rPr>
                <w:rFonts w:ascii="Arial"/>
                <w:sz w:val="21"/>
              </w:rPr>
            </w:pPr>
          </w:p>
          <w:p w14:paraId="285133CD">
            <w:pPr>
              <w:spacing w:line="245" w:lineRule="auto"/>
              <w:rPr>
                <w:rFonts w:ascii="Arial"/>
                <w:sz w:val="21"/>
              </w:rPr>
            </w:pPr>
          </w:p>
          <w:p w14:paraId="7C79814E">
            <w:pPr>
              <w:spacing w:line="246" w:lineRule="auto"/>
              <w:rPr>
                <w:rFonts w:ascii="Arial"/>
                <w:sz w:val="21"/>
              </w:rPr>
            </w:pPr>
          </w:p>
          <w:p w14:paraId="470FBABC">
            <w:pPr>
              <w:pStyle w:val="6"/>
              <w:spacing w:before="91" w:line="219" w:lineRule="auto"/>
              <w:ind w:left="1000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商务贸易</w:t>
            </w:r>
          </w:p>
        </w:tc>
        <w:tc>
          <w:tcPr>
            <w:tcW w:w="4839" w:type="dxa"/>
            <w:vAlign w:val="top"/>
          </w:tcPr>
          <w:p w14:paraId="7953A92E">
            <w:pPr>
              <w:pStyle w:val="6"/>
              <w:spacing w:before="88" w:line="219" w:lineRule="auto"/>
              <w:ind w:left="64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商业数据分析与决策</w:t>
            </w:r>
          </w:p>
          <w:p w14:paraId="1A0AD58A">
            <w:pPr>
              <w:pStyle w:val="6"/>
              <w:spacing w:before="67" w:line="219" w:lineRule="auto"/>
              <w:ind w:left="64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数字贸易与商务</w:t>
            </w:r>
          </w:p>
          <w:p w14:paraId="084B2158">
            <w:pPr>
              <w:pStyle w:val="6"/>
              <w:spacing w:before="77" w:line="219" w:lineRule="auto"/>
              <w:ind w:left="64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智能财务管理</w:t>
            </w:r>
          </w:p>
          <w:p w14:paraId="2F1BE256">
            <w:pPr>
              <w:pStyle w:val="6"/>
              <w:spacing w:before="68" w:line="219" w:lineRule="auto"/>
              <w:ind w:left="64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涉外知识产权</w:t>
            </w:r>
          </w:p>
          <w:p w14:paraId="3CF4A99C">
            <w:pPr>
              <w:pStyle w:val="6"/>
              <w:spacing w:before="67" w:line="232" w:lineRule="auto"/>
              <w:ind w:left="645" w:right="1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跨国品牌运营与管理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……</w:t>
            </w:r>
          </w:p>
        </w:tc>
      </w:tr>
    </w:tbl>
    <w:p w14:paraId="43F42A98">
      <w:pPr>
        <w:pStyle w:val="2"/>
        <w:spacing w:before="263" w:line="232" w:lineRule="auto"/>
        <w:rPr>
          <w:sz w:val="26"/>
          <w:szCs w:val="26"/>
        </w:rPr>
      </w:pPr>
    </w:p>
    <w:sectPr>
      <w:footerReference r:id="rId7" w:type="default"/>
      <w:pgSz w:w="11910" w:h="16840"/>
      <w:pgMar w:top="974" w:right="1374" w:bottom="884" w:left="1012" w:header="0" w:footer="9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A7EC4">
    <w:pPr>
      <w:spacing w:before="1" w:line="234" w:lineRule="auto"/>
      <w:ind w:left="405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17B83">
    <w:pPr>
      <w:spacing w:line="233" w:lineRule="auto"/>
      <w:ind w:left="404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959B7">
    <w:pPr>
      <w:spacing w:before="1" w:line="233" w:lineRule="auto"/>
      <w:ind w:left="721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DED0117"/>
    <w:rsid w:val="517925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735</Words>
  <Characters>741</Characters>
  <TotalTime>1</TotalTime>
  <ScaleCrop>false</ScaleCrop>
  <LinksUpToDate>false</LinksUpToDate>
  <CharactersWithSpaces>779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2025-05-02T20:01:00Z</dcterms:created>
  <dc:creator>cjq</dc:creator>
  <cp:lastModifiedBy>我心飞翔</cp:lastModifiedBy>
  <dcterms:modified xsi:type="dcterms:W3CDTF">2025-05-06T06:29:26Z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2025-05-02T20:01:55Z</vt:filetime>
  </property>
  <property fmtid="{D5CDD505-2E9C-101B-9397-08002B2CF9AE}" pid="4" name="UsrData">
    <vt:lpwstr>6814b430df67f30020891954wl</vt:lpwstr>
  </property>
  <property fmtid="{D5CDD505-2E9C-101B-9397-08002B2CF9AE}" pid="5" name="KSOTemplateDocerSaveRecord">
    <vt:lpwstr>eyJoZGlkIjoiMjA2MWQyY2ZlM2RlMjdlZDI2ZDdmNWFiZmZjYjViNzUiLCJ1c2VySWQiOiI3NjIxNjg2MDEifQ==</vt:lpwstr>
  </property>
  <property fmtid="{D5CDD505-2E9C-101B-9397-08002B2CF9AE}" pid="6" name="KSOProductBuildVer">
    <vt:lpwstr>2052-12.1.0.20305</vt:lpwstr>
  </property>
  <property fmtid="{D5CDD505-2E9C-101B-9397-08002B2CF9AE}" pid="7" name="ICV">
    <vt:lpwstr>3C611768BE8442378BD93024870266CE_12</vt:lpwstr>
  </property>
</Properties>
</file>