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3F54" w14:textId="6DCF9F4A" w:rsidR="00CE452C" w:rsidRDefault="00000000">
      <w:pPr>
        <w:pStyle w:val="10"/>
        <w:tabs>
          <w:tab w:val="left" w:pos="3360"/>
        </w:tabs>
        <w:adjustRightInd/>
        <w:snapToGrid w:val="0"/>
        <w:spacing w:beforeLines="50" w:before="156" w:line="520" w:lineRule="exact"/>
        <w:jc w:val="center"/>
        <w:textAlignment w:val="auto"/>
        <w:rPr>
          <w:rFonts w:ascii="宋体" w:hAnsi="宋体" w:hint="eastAsia"/>
        </w:rPr>
      </w:pPr>
      <w:bookmarkStart w:id="0" w:name="_Toc24010"/>
      <w:bookmarkStart w:id="1" w:name="_Toc2419"/>
      <w:bookmarkStart w:id="2" w:name="_Toc162345316"/>
      <w:r>
        <w:rPr>
          <w:rFonts w:ascii="方正小标宋简体" w:eastAsia="方正小标宋简体" w:hAnsi="宋体" w:hint="eastAsia"/>
          <w:b w:val="0"/>
          <w:spacing w:val="16"/>
          <w:kern w:val="2"/>
        </w:rPr>
        <w:t>申请材料格式</w:t>
      </w:r>
      <w:bookmarkEnd w:id="0"/>
      <w:bookmarkEnd w:id="1"/>
      <w:bookmarkEnd w:id="2"/>
    </w:p>
    <w:p w14:paraId="24715E85" w14:textId="77777777" w:rsidR="00CE452C" w:rsidRDefault="00000000">
      <w:pPr>
        <w:pStyle w:val="10"/>
        <w:keepLines w:val="0"/>
        <w:tabs>
          <w:tab w:val="left" w:pos="3360"/>
        </w:tabs>
        <w:adjustRightInd/>
        <w:snapToGrid w:val="0"/>
        <w:spacing w:beforeLines="50" w:before="156" w:after="0" w:line="500" w:lineRule="exact"/>
        <w:jc w:val="center"/>
        <w:textAlignment w:val="auto"/>
        <w:rPr>
          <w:rFonts w:ascii="宋体" w:hAnsi="宋体" w:cs="微软雅黑" w:hint="eastAsia"/>
          <w:sz w:val="21"/>
          <w:szCs w:val="21"/>
        </w:rPr>
      </w:pPr>
      <w:r>
        <w:rPr>
          <w:rFonts w:ascii="方正小标宋简体" w:eastAsia="方正小标宋简体" w:hAnsi="宋体" w:hint="eastAsia"/>
          <w:b w:val="0"/>
          <w:spacing w:val="16"/>
          <w:kern w:val="2"/>
          <w:sz w:val="32"/>
          <w:szCs w:val="32"/>
        </w:rPr>
        <w:t>提交材料须知</w:t>
      </w:r>
    </w:p>
    <w:p w14:paraId="2C43E876" w14:textId="511ED703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1.本部分内容为申请材料的格式指引。申请机构应按照《关于公开招募学生出国（境）交流学习项目第三方机构的公告》《评审标准和评分方法》的要求，结合自身实际情况，提交资格审查和业务评价所需的全套资料。凡《评审标准和评分方法》中列明的评分项，均须提供相应证明材料，否则该项不得分。未列明但与评审相关的作证材料可另行补充提交。</w:t>
      </w:r>
    </w:p>
    <w:p w14:paraId="4439D008" w14:textId="4938D05F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申请机构</w:t>
      </w:r>
      <w:r>
        <w:rPr>
          <w:rFonts w:ascii="仿宋" w:eastAsia="仿宋" w:hAnsi="仿宋" w:cs="微软雅黑" w:hint="eastAsia"/>
          <w:sz w:val="32"/>
          <w:szCs w:val="32"/>
        </w:rPr>
        <w:t>应按照以下顺序填写规定的格式文件以及其他有关资料，需编制页码、制作封面及目录，混乱的编排导致申请材料被误读或查找不到，后果由</w:t>
      </w:r>
      <w:r>
        <w:rPr>
          <w:rFonts w:ascii="仿宋" w:eastAsia="仿宋" w:hAnsi="仿宋" w:hint="eastAsia"/>
          <w:sz w:val="32"/>
          <w:szCs w:val="32"/>
        </w:rPr>
        <w:t>申请机构</w:t>
      </w:r>
      <w:r>
        <w:rPr>
          <w:rFonts w:ascii="仿宋" w:eastAsia="仿宋" w:hAnsi="仿宋" w:cs="微软雅黑" w:hint="eastAsia"/>
          <w:sz w:val="32"/>
          <w:szCs w:val="32"/>
        </w:rPr>
        <w:t>承担。</w:t>
      </w:r>
    </w:p>
    <w:p w14:paraId="78EEA296" w14:textId="77777777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3.申请材料应按照要求的格式逐项填写，无相应内容可填的项应填写“无”等明确的回答文字，</w:t>
      </w:r>
      <w:proofErr w:type="gramStart"/>
      <w:r>
        <w:rPr>
          <w:rFonts w:ascii="仿宋" w:eastAsia="仿宋" w:hAnsi="仿宋" w:cs="微软雅黑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微软雅黑" w:hint="eastAsia"/>
          <w:sz w:val="32"/>
          <w:szCs w:val="32"/>
        </w:rPr>
        <w:t>得空项、漏项。</w:t>
      </w:r>
    </w:p>
    <w:p w14:paraId="75E052F8" w14:textId="77777777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4.所附表格中要求回答的全部问题和信息都必须正面回答，并保证所有回答是真实和准确的。</w:t>
      </w:r>
    </w:p>
    <w:p w14:paraId="39DBE550" w14:textId="18D956F0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5.评审时会将</w:t>
      </w:r>
      <w:r>
        <w:rPr>
          <w:rFonts w:ascii="仿宋" w:eastAsia="仿宋" w:hAnsi="仿宋" w:hint="eastAsia"/>
          <w:sz w:val="32"/>
          <w:szCs w:val="32"/>
        </w:rPr>
        <w:t>申请机构</w:t>
      </w:r>
      <w:r>
        <w:rPr>
          <w:rFonts w:ascii="仿宋" w:eastAsia="仿宋" w:hAnsi="仿宋" w:cs="微软雅黑" w:hint="eastAsia"/>
          <w:sz w:val="32"/>
          <w:szCs w:val="32"/>
        </w:rPr>
        <w:t>提交的资料并根据自己的判断，决定</w:t>
      </w:r>
      <w:r>
        <w:rPr>
          <w:rFonts w:ascii="仿宋" w:eastAsia="仿宋" w:hAnsi="仿宋" w:hint="eastAsia"/>
          <w:sz w:val="32"/>
          <w:szCs w:val="32"/>
        </w:rPr>
        <w:t>申请机构</w:t>
      </w:r>
      <w:r>
        <w:rPr>
          <w:rFonts w:ascii="仿宋" w:eastAsia="仿宋" w:hAnsi="仿宋" w:cs="微软雅黑" w:hint="eastAsia"/>
          <w:sz w:val="32"/>
          <w:szCs w:val="32"/>
        </w:rPr>
        <w:t>履行合同的合格性及能力。</w:t>
      </w:r>
    </w:p>
    <w:p w14:paraId="43F8F339" w14:textId="64E8FAF2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申请机构</w:t>
      </w:r>
      <w:r>
        <w:rPr>
          <w:rFonts w:ascii="仿宋" w:eastAsia="仿宋" w:hAnsi="仿宋" w:cs="微软雅黑" w:hint="eastAsia"/>
          <w:sz w:val="32"/>
          <w:szCs w:val="32"/>
        </w:rPr>
        <w:t>提交的材料将被妥善保存，但不退还。</w:t>
      </w:r>
    </w:p>
    <w:p w14:paraId="40979E49" w14:textId="58EFF3DF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7.按规定准备资格审查和业务评价相关材料，申请材料须提交</w:t>
      </w:r>
      <w:r>
        <w:rPr>
          <w:rFonts w:ascii="仿宋" w:eastAsia="仿宋" w:hAnsi="仿宋" w:cs="微软雅黑"/>
          <w:sz w:val="32"/>
          <w:szCs w:val="32"/>
        </w:rPr>
        <w:t>纸质版一式两份</w:t>
      </w:r>
      <w:r>
        <w:rPr>
          <w:rFonts w:ascii="仿宋" w:eastAsia="仿宋" w:hAnsi="仿宋" w:cs="微软雅黑" w:hint="eastAsia"/>
          <w:sz w:val="32"/>
          <w:szCs w:val="32"/>
        </w:rPr>
        <w:t>（正本一份、副本一份），邮寄</w:t>
      </w:r>
      <w:r>
        <w:rPr>
          <w:rFonts w:ascii="仿宋" w:eastAsia="仿宋" w:hAnsi="仿宋" w:cs="微软雅黑"/>
          <w:sz w:val="32"/>
          <w:szCs w:val="32"/>
        </w:rPr>
        <w:t>至</w:t>
      </w:r>
      <w:r>
        <w:rPr>
          <w:rFonts w:ascii="仿宋" w:eastAsia="仿宋" w:hAnsi="仿宋" w:cs="微软雅黑" w:hint="eastAsia"/>
          <w:sz w:val="32"/>
          <w:szCs w:val="32"/>
        </w:rPr>
        <w:t>公告</w:t>
      </w:r>
      <w:r>
        <w:rPr>
          <w:rFonts w:ascii="仿宋" w:eastAsia="仿宋" w:hAnsi="仿宋" w:cs="微软雅黑"/>
          <w:sz w:val="32"/>
          <w:szCs w:val="32"/>
        </w:rPr>
        <w:t>指定地址，并将</w:t>
      </w:r>
      <w:r>
        <w:rPr>
          <w:rFonts w:ascii="仿宋" w:eastAsia="仿宋" w:hAnsi="仿宋" w:cs="微软雅黑" w:hint="eastAsia"/>
          <w:sz w:val="32"/>
          <w:szCs w:val="32"/>
        </w:rPr>
        <w:t>全套材料</w:t>
      </w:r>
      <w:r>
        <w:rPr>
          <w:rFonts w:ascii="仿宋" w:eastAsia="仿宋" w:hAnsi="仿宋" w:cs="微软雅黑"/>
          <w:sz w:val="32"/>
          <w:szCs w:val="32"/>
        </w:rPr>
        <w:t>扫描</w:t>
      </w:r>
      <w:r>
        <w:rPr>
          <w:rFonts w:ascii="仿宋" w:eastAsia="仿宋" w:hAnsi="仿宋" w:cs="微软雅黑" w:hint="eastAsia"/>
          <w:sz w:val="32"/>
          <w:szCs w:val="32"/>
        </w:rPr>
        <w:t>合并为一个PDF文</w:t>
      </w:r>
      <w:r>
        <w:rPr>
          <w:rFonts w:ascii="仿宋" w:eastAsia="仿宋" w:hAnsi="仿宋" w:cs="微软雅黑"/>
          <w:sz w:val="32"/>
          <w:szCs w:val="32"/>
        </w:rPr>
        <w:t>件</w:t>
      </w:r>
      <w:r>
        <w:rPr>
          <w:rFonts w:ascii="仿宋" w:eastAsia="仿宋" w:hAnsi="仿宋" w:cs="微软雅黑" w:hint="eastAsia"/>
          <w:sz w:val="32"/>
          <w:szCs w:val="32"/>
        </w:rPr>
        <w:t>，以“出国境交流学习项目+机构全称”命名，</w:t>
      </w:r>
      <w:r>
        <w:rPr>
          <w:rFonts w:ascii="仿宋" w:eastAsia="仿宋" w:hAnsi="仿宋" w:cs="微软雅黑"/>
          <w:sz w:val="32"/>
          <w:szCs w:val="32"/>
        </w:rPr>
        <w:t>发</w:t>
      </w:r>
      <w:r>
        <w:rPr>
          <w:rFonts w:ascii="仿宋" w:eastAsia="仿宋" w:hAnsi="仿宋" w:cs="微软雅黑" w:hint="eastAsia"/>
          <w:sz w:val="32"/>
          <w:szCs w:val="32"/>
        </w:rPr>
        <w:t>送</w:t>
      </w:r>
      <w:r>
        <w:rPr>
          <w:rFonts w:ascii="仿宋" w:eastAsia="仿宋" w:hAnsi="仿宋" w:cs="微软雅黑"/>
          <w:sz w:val="32"/>
          <w:szCs w:val="32"/>
        </w:rPr>
        <w:t>至</w:t>
      </w:r>
      <w:r>
        <w:rPr>
          <w:rFonts w:ascii="仿宋" w:eastAsia="仿宋" w:hAnsi="仿宋" w:cs="微软雅黑" w:hint="eastAsia"/>
          <w:sz w:val="32"/>
          <w:szCs w:val="32"/>
        </w:rPr>
        <w:t>公告</w:t>
      </w:r>
      <w:r>
        <w:rPr>
          <w:rFonts w:ascii="仿宋" w:eastAsia="仿宋" w:hAnsi="仿宋" w:cs="微软雅黑"/>
          <w:sz w:val="32"/>
          <w:szCs w:val="32"/>
        </w:rPr>
        <w:t>指定邮箱</w:t>
      </w:r>
      <w:r>
        <w:rPr>
          <w:rFonts w:ascii="仿宋" w:eastAsia="仿宋" w:hAnsi="仿宋" w:cs="微软雅黑" w:hint="eastAsia"/>
          <w:sz w:val="32"/>
          <w:szCs w:val="32"/>
        </w:rPr>
        <w:t>。</w:t>
      </w:r>
    </w:p>
    <w:p w14:paraId="13A0226D" w14:textId="77777777" w:rsidR="00CE452C" w:rsidRDefault="00000000">
      <w:pPr>
        <w:pStyle w:val="1"/>
        <w:numPr>
          <w:ilvl w:val="0"/>
          <w:numId w:val="0"/>
        </w:numPr>
        <w:snapToGrid w:val="0"/>
        <w:spacing w:line="5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8.温馨提示：请务必预留材料准备、盖章、快递寄送的时间。若因材料不全、未盖章、逾期送达导致申请无效的，责任自负。</w:t>
      </w:r>
    </w:p>
    <w:p w14:paraId="01556327" w14:textId="77777777" w:rsidR="00CE452C" w:rsidRDefault="00CE452C">
      <w:pPr>
        <w:pStyle w:val="1"/>
        <w:numPr>
          <w:ilvl w:val="0"/>
          <w:numId w:val="0"/>
        </w:numPr>
        <w:snapToGrid w:val="0"/>
        <w:spacing w:line="400" w:lineRule="exact"/>
        <w:ind w:firstLineChars="200" w:firstLine="640"/>
        <w:rPr>
          <w:rFonts w:ascii="仿宋" w:eastAsia="仿宋" w:hAnsi="仿宋" w:cs="微软雅黑" w:hint="eastAsia"/>
          <w:sz w:val="32"/>
          <w:szCs w:val="32"/>
        </w:rPr>
      </w:pPr>
    </w:p>
    <w:p w14:paraId="43C98172" w14:textId="77777777" w:rsidR="00CE452C" w:rsidRDefault="00CE452C">
      <w:pPr>
        <w:pStyle w:val="1"/>
        <w:numPr>
          <w:ilvl w:val="0"/>
          <w:numId w:val="0"/>
        </w:numPr>
        <w:snapToGrid w:val="0"/>
        <w:spacing w:line="400" w:lineRule="exact"/>
        <w:ind w:firstLineChars="200" w:firstLine="420"/>
        <w:rPr>
          <w:rFonts w:cs="微软雅黑" w:hint="eastAsia"/>
        </w:rPr>
      </w:pPr>
    </w:p>
    <w:p w14:paraId="2477C7B0" w14:textId="77777777" w:rsidR="00CE452C" w:rsidRDefault="00CE452C">
      <w:pPr>
        <w:pStyle w:val="1"/>
        <w:numPr>
          <w:ilvl w:val="0"/>
          <w:numId w:val="0"/>
        </w:numPr>
        <w:snapToGrid w:val="0"/>
        <w:spacing w:line="400" w:lineRule="exact"/>
        <w:rPr>
          <w:rFonts w:cs="微软雅黑" w:hint="eastAsia"/>
        </w:rPr>
      </w:pPr>
    </w:p>
    <w:p w14:paraId="22345EA4" w14:textId="77777777" w:rsidR="00CE452C" w:rsidRDefault="00CE452C">
      <w:pPr>
        <w:tabs>
          <w:tab w:val="left" w:pos="7445"/>
        </w:tabs>
        <w:autoSpaceDE w:val="0"/>
        <w:autoSpaceDN w:val="0"/>
        <w:snapToGrid w:val="0"/>
        <w:spacing w:line="240" w:lineRule="auto"/>
        <w:ind w:right="238"/>
        <w:jc w:val="right"/>
        <w:rPr>
          <w:rFonts w:cs="微软雅黑"/>
        </w:rPr>
      </w:pPr>
    </w:p>
    <w:p w14:paraId="4E1F79CB" w14:textId="77777777" w:rsidR="00CE452C" w:rsidRDefault="00CE452C">
      <w:pPr>
        <w:tabs>
          <w:tab w:val="left" w:pos="7445"/>
        </w:tabs>
        <w:autoSpaceDE w:val="0"/>
        <w:autoSpaceDN w:val="0"/>
        <w:snapToGrid w:val="0"/>
        <w:spacing w:line="480" w:lineRule="auto"/>
        <w:rPr>
          <w:rFonts w:cs="微软雅黑"/>
        </w:rPr>
      </w:pPr>
    </w:p>
    <w:p w14:paraId="28902DC6" w14:textId="77777777" w:rsidR="00CE452C" w:rsidRDefault="00CE452C">
      <w:pPr>
        <w:tabs>
          <w:tab w:val="left" w:pos="7445"/>
        </w:tabs>
        <w:autoSpaceDE w:val="0"/>
        <w:autoSpaceDN w:val="0"/>
        <w:snapToGrid w:val="0"/>
        <w:spacing w:line="480" w:lineRule="auto"/>
        <w:rPr>
          <w:rFonts w:cs="微软雅黑"/>
        </w:rPr>
      </w:pPr>
    </w:p>
    <w:p w14:paraId="3E38D447" w14:textId="77777777" w:rsidR="00CE452C" w:rsidRDefault="00CE452C">
      <w:pPr>
        <w:tabs>
          <w:tab w:val="left" w:pos="7445"/>
        </w:tabs>
        <w:autoSpaceDE w:val="0"/>
        <w:autoSpaceDN w:val="0"/>
        <w:snapToGrid w:val="0"/>
        <w:spacing w:line="480" w:lineRule="auto"/>
        <w:rPr>
          <w:rFonts w:cs="微软雅黑"/>
        </w:rPr>
      </w:pPr>
    </w:p>
    <w:p w14:paraId="25348F59" w14:textId="77777777" w:rsidR="00CE452C" w:rsidRDefault="00CE452C">
      <w:pPr>
        <w:tabs>
          <w:tab w:val="left" w:pos="7445"/>
        </w:tabs>
        <w:autoSpaceDE w:val="0"/>
        <w:autoSpaceDN w:val="0"/>
        <w:snapToGrid w:val="0"/>
        <w:spacing w:line="480" w:lineRule="auto"/>
        <w:rPr>
          <w:rFonts w:cs="微软雅黑"/>
        </w:rPr>
      </w:pPr>
    </w:p>
    <w:p w14:paraId="6C6BFDDB" w14:textId="77777777" w:rsidR="00CE452C" w:rsidRDefault="00CE452C">
      <w:pPr>
        <w:tabs>
          <w:tab w:val="left" w:pos="3600"/>
          <w:tab w:val="left" w:pos="4480"/>
          <w:tab w:val="left" w:pos="5360"/>
        </w:tabs>
        <w:autoSpaceDE w:val="0"/>
        <w:autoSpaceDN w:val="0"/>
        <w:snapToGrid w:val="0"/>
        <w:spacing w:line="480" w:lineRule="auto"/>
        <w:jc w:val="both"/>
        <w:rPr>
          <w:rFonts w:ascii="宋体" w:hAnsi="宋体" w:cs="MingLiU" w:hint="eastAsia"/>
        </w:rPr>
      </w:pPr>
    </w:p>
    <w:p w14:paraId="05F6A110" w14:textId="77777777" w:rsidR="00CE452C" w:rsidRDefault="00CE452C">
      <w:pPr>
        <w:tabs>
          <w:tab w:val="left" w:pos="3600"/>
          <w:tab w:val="left" w:pos="4480"/>
          <w:tab w:val="left" w:pos="5360"/>
        </w:tabs>
        <w:autoSpaceDE w:val="0"/>
        <w:autoSpaceDN w:val="0"/>
        <w:snapToGrid w:val="0"/>
        <w:spacing w:line="360" w:lineRule="auto"/>
        <w:rPr>
          <w:rFonts w:ascii="宋体" w:hAnsi="宋体" w:cs="MingLiU" w:hint="eastAsia"/>
          <w:sz w:val="44"/>
          <w:szCs w:val="44"/>
        </w:rPr>
      </w:pPr>
    </w:p>
    <w:p w14:paraId="618DA8DE" w14:textId="77777777" w:rsidR="00CE452C" w:rsidRDefault="00CE452C">
      <w:pPr>
        <w:tabs>
          <w:tab w:val="left" w:pos="3600"/>
          <w:tab w:val="left" w:pos="4480"/>
          <w:tab w:val="left" w:pos="5360"/>
        </w:tabs>
        <w:autoSpaceDE w:val="0"/>
        <w:autoSpaceDN w:val="0"/>
        <w:snapToGrid w:val="0"/>
        <w:spacing w:line="360" w:lineRule="auto"/>
        <w:rPr>
          <w:rFonts w:ascii="宋体" w:hAnsi="宋体" w:cs="MingLiU" w:hint="eastAsia"/>
          <w:sz w:val="44"/>
          <w:szCs w:val="44"/>
        </w:rPr>
      </w:pPr>
    </w:p>
    <w:p w14:paraId="1294467C" w14:textId="77777777" w:rsidR="00CE452C" w:rsidRDefault="00CE452C">
      <w:pPr>
        <w:tabs>
          <w:tab w:val="left" w:pos="3600"/>
          <w:tab w:val="left" w:pos="4480"/>
          <w:tab w:val="left" w:pos="5360"/>
        </w:tabs>
        <w:autoSpaceDE w:val="0"/>
        <w:autoSpaceDN w:val="0"/>
        <w:snapToGrid w:val="0"/>
        <w:spacing w:line="360" w:lineRule="auto"/>
        <w:rPr>
          <w:rFonts w:ascii="宋体" w:hAnsi="宋体" w:cs="MingLiU" w:hint="eastAsia"/>
          <w:sz w:val="44"/>
          <w:szCs w:val="44"/>
        </w:rPr>
      </w:pPr>
    </w:p>
    <w:p w14:paraId="5D60C3DC" w14:textId="77777777" w:rsidR="00CE452C" w:rsidRDefault="00000000">
      <w:pPr>
        <w:tabs>
          <w:tab w:val="left" w:pos="3600"/>
          <w:tab w:val="left" w:pos="4480"/>
          <w:tab w:val="left" w:pos="5360"/>
        </w:tabs>
        <w:autoSpaceDE w:val="0"/>
        <w:autoSpaceDN w:val="0"/>
        <w:snapToGrid w:val="0"/>
        <w:spacing w:line="360" w:lineRule="auto"/>
        <w:jc w:val="center"/>
        <w:rPr>
          <w:rFonts w:ascii="方正小标宋简体" w:eastAsia="方正小标宋简体" w:hAnsi="宋体" w:cs="MingLiU" w:hint="eastAsia"/>
          <w:bCs/>
          <w:sz w:val="84"/>
          <w:szCs w:val="84"/>
        </w:rPr>
      </w:pPr>
      <w:r>
        <w:rPr>
          <w:rFonts w:ascii="方正小标宋简体" w:eastAsia="方正小标宋简体" w:hAnsi="宋体" w:cs="MingLiU" w:hint="eastAsia"/>
          <w:bCs/>
          <w:sz w:val="84"/>
          <w:szCs w:val="84"/>
        </w:rPr>
        <w:t>评 审 材 料</w:t>
      </w:r>
    </w:p>
    <w:p w14:paraId="6446AD54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sz w:val="16"/>
          <w:szCs w:val="16"/>
        </w:rPr>
      </w:pPr>
    </w:p>
    <w:p w14:paraId="06746AA0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3B2B404F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054EFBC8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421DDC68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0E9D56D4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4518BCB6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610C66B6" w14:textId="77777777" w:rsidR="00CE452C" w:rsidRDefault="00CE452C">
      <w:pPr>
        <w:autoSpaceDE w:val="0"/>
        <w:autoSpaceDN w:val="0"/>
        <w:snapToGrid w:val="0"/>
        <w:spacing w:line="360" w:lineRule="auto"/>
        <w:rPr>
          <w:rFonts w:ascii="宋体" w:hAnsi="宋体" w:cs="MingLiU" w:hint="eastAsia"/>
          <w:b/>
          <w:sz w:val="20"/>
        </w:rPr>
      </w:pPr>
    </w:p>
    <w:p w14:paraId="33CD30BB" w14:textId="77777777" w:rsidR="00CE452C" w:rsidRDefault="00000000">
      <w:pPr>
        <w:tabs>
          <w:tab w:val="left" w:pos="6080"/>
          <w:tab w:val="left" w:pos="6640"/>
        </w:tabs>
        <w:autoSpaceDE w:val="0"/>
        <w:autoSpaceDN w:val="0"/>
        <w:snapToGrid w:val="0"/>
        <w:spacing w:line="480" w:lineRule="auto"/>
        <w:jc w:val="center"/>
        <w:rPr>
          <w:rFonts w:ascii="仿宋" w:eastAsia="仿宋" w:hAnsi="仿宋" w:hint="eastAsia"/>
          <w:b/>
          <w:w w:val="99"/>
          <w:sz w:val="32"/>
          <w:szCs w:val="32"/>
        </w:rPr>
      </w:pPr>
      <w:r>
        <w:rPr>
          <w:rFonts w:ascii="仿宋" w:eastAsia="仿宋" w:hAnsi="仿宋" w:cs="MingLiU" w:hint="eastAsia"/>
          <w:b/>
          <w:w w:val="99"/>
          <w:sz w:val="32"/>
          <w:szCs w:val="32"/>
        </w:rPr>
        <w:t>申请单位</w:t>
      </w:r>
      <w:r>
        <w:rPr>
          <w:rFonts w:ascii="仿宋" w:eastAsia="仿宋" w:hAnsi="仿宋" w:cs="MingLiU" w:hint="eastAsia"/>
          <w:b/>
          <w:spacing w:val="1"/>
          <w:w w:val="99"/>
          <w:sz w:val="32"/>
          <w:szCs w:val="32"/>
        </w:rPr>
        <w:t>：</w:t>
      </w:r>
      <w:r>
        <w:rPr>
          <w:rFonts w:ascii="仿宋" w:eastAsia="仿宋" w:hAnsi="仿宋" w:cs="MingLiU" w:hint="eastAsia"/>
          <w:b/>
          <w:w w:val="198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MingLiU" w:hint="eastAsia"/>
          <w:b/>
          <w:w w:val="99"/>
          <w:sz w:val="32"/>
          <w:szCs w:val="32"/>
        </w:rPr>
        <w:t>（盖单位公章）</w:t>
      </w:r>
    </w:p>
    <w:p w14:paraId="61D33CE4" w14:textId="77777777" w:rsidR="00CE452C" w:rsidRDefault="00000000">
      <w:pPr>
        <w:tabs>
          <w:tab w:val="left" w:pos="3280"/>
          <w:tab w:val="left" w:pos="4680"/>
          <w:tab w:val="left" w:pos="6080"/>
        </w:tabs>
        <w:autoSpaceDE w:val="0"/>
        <w:autoSpaceDN w:val="0"/>
        <w:snapToGrid w:val="0"/>
        <w:spacing w:line="480" w:lineRule="auto"/>
        <w:jc w:val="center"/>
        <w:rPr>
          <w:rFonts w:ascii="仿宋" w:eastAsia="仿宋" w:hAnsi="仿宋" w:cs="MingLiU" w:hint="eastAsia"/>
          <w:b/>
          <w:w w:val="99"/>
          <w:sz w:val="32"/>
          <w:szCs w:val="32"/>
        </w:rPr>
      </w:pPr>
      <w:r>
        <w:rPr>
          <w:rFonts w:ascii="仿宋" w:eastAsia="仿宋" w:hAnsi="仿宋" w:cs="MingLiU" w:hint="eastAsia"/>
          <w:b/>
          <w:w w:val="99"/>
          <w:sz w:val="32"/>
          <w:szCs w:val="32"/>
        </w:rPr>
        <w:t>法定代表人（单位负责人）或代表：</w:t>
      </w:r>
      <w:r>
        <w:rPr>
          <w:rFonts w:ascii="仿宋" w:eastAsia="仿宋" w:hAnsi="仿宋" w:cs="MingLiU" w:hint="eastAsia"/>
          <w:b/>
          <w:w w:val="198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MingLiU" w:hint="eastAsia"/>
          <w:b/>
          <w:w w:val="99"/>
          <w:sz w:val="32"/>
          <w:szCs w:val="32"/>
        </w:rPr>
        <w:t>（签字）</w:t>
      </w:r>
    </w:p>
    <w:p w14:paraId="7FD3D130" w14:textId="77777777" w:rsidR="00CE452C" w:rsidRDefault="00000000">
      <w:pPr>
        <w:tabs>
          <w:tab w:val="left" w:pos="3280"/>
          <w:tab w:val="left" w:pos="4680"/>
          <w:tab w:val="left" w:pos="6080"/>
        </w:tabs>
        <w:autoSpaceDE w:val="0"/>
        <w:autoSpaceDN w:val="0"/>
        <w:snapToGrid w:val="0"/>
        <w:spacing w:line="480" w:lineRule="auto"/>
        <w:jc w:val="center"/>
        <w:rPr>
          <w:rFonts w:ascii="仿宋" w:eastAsia="仿宋" w:hAnsi="仿宋" w:cs="MingLiU" w:hint="eastAsia"/>
          <w:b/>
          <w:w w:val="99"/>
          <w:sz w:val="32"/>
          <w:szCs w:val="32"/>
        </w:rPr>
      </w:pPr>
      <w:r>
        <w:rPr>
          <w:rFonts w:ascii="仿宋" w:eastAsia="仿宋" w:hAnsi="仿宋" w:cs="MingLiU" w:hint="eastAsia"/>
          <w:b/>
          <w:w w:val="99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MingLiU" w:hint="eastAsia"/>
          <w:b/>
          <w:w w:val="99"/>
          <w:sz w:val="32"/>
          <w:szCs w:val="32"/>
        </w:rPr>
        <w:t>年</w:t>
      </w:r>
      <w:r>
        <w:rPr>
          <w:rFonts w:ascii="仿宋" w:eastAsia="仿宋" w:hAnsi="仿宋" w:cs="MingLiU"/>
          <w:b/>
          <w:w w:val="198"/>
          <w:sz w:val="32"/>
          <w:szCs w:val="32"/>
          <w:u w:val="single"/>
        </w:rPr>
        <w:t xml:space="preserve"> </w:t>
      </w:r>
      <w:r>
        <w:rPr>
          <w:rFonts w:ascii="仿宋" w:eastAsia="仿宋" w:hAnsi="仿宋" w:cs="MingLiU" w:hint="eastAsia"/>
          <w:b/>
          <w:w w:val="198"/>
          <w:sz w:val="32"/>
          <w:szCs w:val="32"/>
          <w:u w:val="single"/>
        </w:rPr>
        <w:t xml:space="preserve"> </w:t>
      </w:r>
      <w:r>
        <w:rPr>
          <w:rFonts w:ascii="仿宋" w:eastAsia="仿宋" w:hAnsi="仿宋" w:cs="MingLiU" w:hint="eastAsia"/>
          <w:b/>
          <w:w w:val="99"/>
          <w:sz w:val="32"/>
          <w:szCs w:val="32"/>
        </w:rPr>
        <w:t>月</w:t>
      </w:r>
      <w:r>
        <w:rPr>
          <w:rFonts w:ascii="仿宋" w:eastAsia="仿宋" w:hAnsi="仿宋" w:cs="MingLiU"/>
          <w:b/>
          <w:w w:val="198"/>
          <w:sz w:val="32"/>
          <w:szCs w:val="32"/>
          <w:u w:val="single"/>
        </w:rPr>
        <w:t xml:space="preserve"> </w:t>
      </w:r>
      <w:r>
        <w:rPr>
          <w:rFonts w:ascii="仿宋" w:eastAsia="仿宋" w:hAnsi="仿宋" w:cs="MingLiU" w:hint="eastAsia"/>
          <w:b/>
          <w:w w:val="198"/>
          <w:sz w:val="32"/>
          <w:szCs w:val="32"/>
          <w:u w:val="single"/>
        </w:rPr>
        <w:t xml:space="preserve"> </w:t>
      </w:r>
      <w:r>
        <w:rPr>
          <w:rFonts w:ascii="仿宋" w:eastAsia="仿宋" w:hAnsi="仿宋" w:cs="MingLiU" w:hint="eastAsia"/>
          <w:b/>
          <w:w w:val="99"/>
          <w:sz w:val="32"/>
          <w:szCs w:val="32"/>
        </w:rPr>
        <w:t>日</w:t>
      </w:r>
    </w:p>
    <w:p w14:paraId="7C0D20E2" w14:textId="77777777" w:rsidR="00CE452C" w:rsidRDefault="00CE452C">
      <w:pPr>
        <w:tabs>
          <w:tab w:val="left" w:pos="3280"/>
          <w:tab w:val="left" w:pos="4680"/>
          <w:tab w:val="left" w:pos="6080"/>
        </w:tabs>
        <w:autoSpaceDE w:val="0"/>
        <w:autoSpaceDN w:val="0"/>
        <w:snapToGrid w:val="0"/>
        <w:spacing w:line="480" w:lineRule="auto"/>
        <w:jc w:val="center"/>
        <w:rPr>
          <w:rFonts w:ascii="宋体" w:hAnsi="宋体" w:cs="MingLiU" w:hint="eastAsia"/>
          <w:b/>
          <w:w w:val="99"/>
          <w:sz w:val="28"/>
          <w:szCs w:val="28"/>
        </w:rPr>
      </w:pPr>
    </w:p>
    <w:p w14:paraId="1EB38773" w14:textId="77777777" w:rsidR="00CE452C" w:rsidRDefault="00000000">
      <w:pPr>
        <w:pStyle w:val="2"/>
        <w:numPr>
          <w:ilvl w:val="0"/>
          <w:numId w:val="0"/>
        </w:numPr>
        <w:spacing w:line="400" w:lineRule="exact"/>
        <w:ind w:left="240"/>
        <w:jc w:val="center"/>
        <w:rPr>
          <w:rFonts w:ascii="方正小标宋简体" w:eastAsia="方正小标宋简体" w:hAnsi="宋体" w:hint="eastAsia"/>
          <w:b w:val="0"/>
        </w:rPr>
      </w:pPr>
      <w:bookmarkStart w:id="3" w:name="_Toc18240215"/>
      <w:bookmarkStart w:id="4" w:name="_Ref495564618"/>
      <w:bookmarkStart w:id="5" w:name="_Toc514136711"/>
      <w:bookmarkStart w:id="6" w:name="_Toc9865675"/>
      <w:r>
        <w:rPr>
          <w:rFonts w:ascii="方正小标宋简体" w:eastAsia="方正小标宋简体" w:hAnsi="宋体" w:hint="eastAsia"/>
          <w:b w:val="0"/>
        </w:rPr>
        <w:t>资格审查材料格式</w:t>
      </w:r>
      <w:bookmarkEnd w:id="3"/>
      <w:bookmarkEnd w:id="4"/>
      <w:bookmarkEnd w:id="5"/>
      <w:bookmarkEnd w:id="6"/>
    </w:p>
    <w:p w14:paraId="685FF84E" w14:textId="77777777" w:rsidR="00CE452C" w:rsidRDefault="00000000">
      <w:pPr>
        <w:spacing w:line="400" w:lineRule="exact"/>
        <w:rPr>
          <w:rFonts w:ascii="仿宋" w:eastAsia="仿宋" w:hAnsi="仿宋" w:hint="eastAsia"/>
          <w:b/>
          <w:sz w:val="32"/>
          <w:szCs w:val="32"/>
        </w:rPr>
      </w:pPr>
      <w:bookmarkStart w:id="7" w:name="_Ref494132270"/>
      <w:r>
        <w:rPr>
          <w:rFonts w:ascii="仿宋" w:eastAsia="仿宋" w:hAnsi="仿宋"/>
          <w:b/>
          <w:sz w:val="32"/>
          <w:szCs w:val="32"/>
        </w:rPr>
        <w:t>一、</w:t>
      </w:r>
      <w:proofErr w:type="gramStart"/>
      <w:r>
        <w:rPr>
          <w:rFonts w:ascii="仿宋" w:eastAsia="仿宋" w:hAnsi="仿宋"/>
          <w:b/>
          <w:sz w:val="32"/>
          <w:szCs w:val="32"/>
        </w:rPr>
        <w:t>候选第三</w:t>
      </w:r>
      <w:proofErr w:type="gramEnd"/>
      <w:r>
        <w:rPr>
          <w:rFonts w:ascii="仿宋" w:eastAsia="仿宋" w:hAnsi="仿宋"/>
          <w:b/>
          <w:sz w:val="32"/>
          <w:szCs w:val="32"/>
        </w:rPr>
        <w:t>方</w:t>
      </w:r>
      <w:r>
        <w:rPr>
          <w:rFonts w:ascii="仿宋" w:eastAsia="仿宋" w:hAnsi="仿宋" w:hint="eastAsia"/>
          <w:b/>
          <w:sz w:val="32"/>
          <w:szCs w:val="32"/>
        </w:rPr>
        <w:t>机构</w:t>
      </w:r>
      <w:r>
        <w:rPr>
          <w:rFonts w:ascii="仿宋" w:eastAsia="仿宋" w:hAnsi="仿宋"/>
          <w:b/>
          <w:sz w:val="32"/>
          <w:szCs w:val="32"/>
        </w:rPr>
        <w:t>资格审查</w:t>
      </w:r>
      <w:r>
        <w:rPr>
          <w:rFonts w:ascii="仿宋" w:eastAsia="仿宋" w:hAnsi="仿宋" w:hint="eastAsia"/>
          <w:b/>
          <w:sz w:val="32"/>
          <w:szCs w:val="32"/>
        </w:rPr>
        <w:t>材料</w:t>
      </w:r>
      <w:r>
        <w:rPr>
          <w:rFonts w:ascii="仿宋" w:eastAsia="仿宋" w:hAnsi="仿宋"/>
          <w:b/>
          <w:sz w:val="32"/>
          <w:szCs w:val="32"/>
        </w:rPr>
        <w:t>一览表</w:t>
      </w:r>
      <w:bookmarkStart w:id="8" w:name="gxebdItem_Prequalification"/>
      <w:bookmarkEnd w:id="7"/>
      <w:bookmarkEnd w:id="8"/>
    </w:p>
    <w:p w14:paraId="44C5A4A6" w14:textId="77777777" w:rsidR="00CE452C" w:rsidRDefault="00CE452C">
      <w:pPr>
        <w:spacing w:line="400" w:lineRule="exact"/>
        <w:ind w:firstLineChars="200" w:firstLine="482"/>
        <w:jc w:val="center"/>
        <w:rPr>
          <w:rFonts w:ascii="仿宋" w:eastAsia="仿宋" w:hAnsi="仿宋" w:hint="eastAsia"/>
          <w:b/>
          <w:bCs/>
          <w:szCs w:val="24"/>
        </w:rPr>
      </w:pPr>
    </w:p>
    <w:tbl>
      <w:tblPr>
        <w:tblW w:w="1049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6041"/>
        <w:gridCol w:w="1276"/>
        <w:gridCol w:w="1164"/>
        <w:gridCol w:w="1164"/>
      </w:tblGrid>
      <w:tr w:rsidR="00CE452C" w14:paraId="7896DFF0" w14:textId="77777777">
        <w:trPr>
          <w:trHeight w:val="93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A45C0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/>
                <w:b/>
                <w:bCs/>
                <w:szCs w:val="24"/>
              </w:rPr>
              <w:t>序号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62C199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/>
                <w:b/>
                <w:bCs/>
                <w:szCs w:val="24"/>
              </w:rPr>
              <w:t>项     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8A9E552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证明材料</w:t>
            </w:r>
          </w:p>
          <w:p w14:paraId="38CF535B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有/无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BD985D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承诺</w:t>
            </w:r>
          </w:p>
          <w:p w14:paraId="788AD424" w14:textId="77777777" w:rsidR="00CE452C" w:rsidRDefault="00000000">
            <w:pPr>
              <w:pStyle w:val="a9"/>
              <w:rPr>
                <w:rFonts w:ascii="仿宋" w:eastAsia="仿宋" w:hAnsi="仿宋" w:hint="eastAsia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u w:val="none"/>
                <w:lang w:eastAsia="zh-CN"/>
              </w:rPr>
              <w:t>是/否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0F9574D" w14:textId="77777777" w:rsidR="00CE452C" w:rsidRDefault="00000000">
            <w:pPr>
              <w:pStyle w:val="a9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u w:val="none"/>
                <w:lang w:eastAsia="zh-CN"/>
              </w:rPr>
              <w:t>所在页码</w:t>
            </w:r>
          </w:p>
        </w:tc>
      </w:tr>
      <w:tr w:rsidR="00CE452C" w14:paraId="2B0739C0" w14:textId="77777777">
        <w:trPr>
          <w:trHeight w:val="4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F884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1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FCEC6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具有</w:t>
            </w:r>
            <w:r>
              <w:rPr>
                <w:rFonts w:ascii="仿宋" w:eastAsia="仿宋" w:hAnsi="仿宋"/>
                <w:szCs w:val="24"/>
              </w:rPr>
              <w:t>有效</w:t>
            </w:r>
            <w:r>
              <w:rPr>
                <w:rFonts w:ascii="仿宋" w:eastAsia="仿宋" w:hAnsi="仿宋" w:hint="eastAsia"/>
                <w:szCs w:val="24"/>
              </w:rPr>
              <w:t>的</w:t>
            </w:r>
            <w:r>
              <w:rPr>
                <w:rFonts w:ascii="仿宋" w:eastAsia="仿宋" w:hAnsi="仿宋"/>
                <w:szCs w:val="24"/>
              </w:rPr>
              <w:t>营业执照或事业单位法人证书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8C4E35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A11DA5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B2D57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30F389D2" w14:textId="77777777">
        <w:trPr>
          <w:trHeight w:val="4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37BE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2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A4851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具有良好的商业信誉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7C53288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303C7C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8D39E9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5FF31ACE" w14:textId="77777777">
        <w:trPr>
          <w:trHeight w:val="5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FF88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3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9A765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具有健全的财务会计制度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07C73A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72C786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D3626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09148AC8" w14:textId="77777777">
        <w:trPr>
          <w:trHeight w:val="5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4A39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4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42A13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具有履行合同所必需的设备和专业技术能力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6EEBAD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541E58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CEF48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7261E33C" w14:textId="77777777">
        <w:trPr>
          <w:trHeight w:val="4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C43D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5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15119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有依法缴纳税收和社会保障资金的良好记录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B0E626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A373D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60D87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69CF6693" w14:textId="77777777">
        <w:trPr>
          <w:trHeight w:val="48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63EB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6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0F03C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在经营活动中没有重大违法记录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2CFAAC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98044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A53D9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  <w:tr w:rsidR="00CE452C" w14:paraId="07B49FC8" w14:textId="77777777">
        <w:trPr>
          <w:trHeight w:val="5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FED3" w14:textId="77777777" w:rsidR="00CE452C" w:rsidRDefault="00000000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7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2D44B" w14:textId="77777777" w:rsidR="00CE452C" w:rsidRDefault="00000000">
            <w:pPr>
              <w:autoSpaceDE w:val="0"/>
              <w:snapToGrid w:val="0"/>
              <w:spacing w:line="400" w:lineRule="exact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/>
                <w:szCs w:val="24"/>
              </w:rPr>
              <w:t>满足法律、行政法规规定的其他条件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B733CF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B820F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96F03" w14:textId="77777777" w:rsidR="00CE452C" w:rsidRDefault="00CE452C">
            <w:pPr>
              <w:autoSpaceDE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</w:p>
        </w:tc>
      </w:tr>
    </w:tbl>
    <w:p w14:paraId="37627F64" w14:textId="77777777" w:rsidR="00CE452C" w:rsidRDefault="00000000">
      <w:pPr>
        <w:spacing w:line="400" w:lineRule="exact"/>
        <w:rPr>
          <w:rFonts w:ascii="仿宋" w:eastAsia="仿宋" w:hAnsi="仿宋" w:hint="eastAsia"/>
          <w:kern w:val="2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注：1</w:t>
      </w:r>
      <w:r>
        <w:rPr>
          <w:rFonts w:ascii="仿宋" w:eastAsia="仿宋" w:hAnsi="仿宋"/>
          <w:kern w:val="2"/>
          <w:szCs w:val="24"/>
        </w:rPr>
        <w:t>.</w:t>
      </w:r>
      <w:r>
        <w:rPr>
          <w:rFonts w:ascii="仿宋" w:eastAsia="仿宋" w:hAnsi="仿宋" w:hint="eastAsia"/>
          <w:kern w:val="2"/>
          <w:szCs w:val="24"/>
        </w:rPr>
        <w:t>营业执照中须</w:t>
      </w:r>
      <w:r>
        <w:rPr>
          <w:rFonts w:ascii="仿宋" w:eastAsia="仿宋" w:hAnsi="仿宋" w:hint="eastAsia"/>
          <w:szCs w:val="24"/>
        </w:rPr>
        <w:t>含有语言、教育、文化、科技、艺术等之一，或出国（境）留学服务或咨询等</w:t>
      </w:r>
      <w:r>
        <w:rPr>
          <w:rFonts w:ascii="仿宋" w:eastAsia="仿宋" w:hAnsi="仿宋" w:hint="eastAsia"/>
          <w:kern w:val="2"/>
          <w:szCs w:val="24"/>
        </w:rPr>
        <w:t>相关营业范围。</w:t>
      </w:r>
      <w:r>
        <w:rPr>
          <w:rFonts w:ascii="仿宋" w:eastAsia="仿宋" w:hAnsi="仿宋"/>
          <w:kern w:val="2"/>
          <w:szCs w:val="24"/>
        </w:rPr>
        <w:t>（提供有效的营业执照复印件）</w:t>
      </w:r>
    </w:p>
    <w:p w14:paraId="58BE00F5" w14:textId="25590866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kern w:val="2"/>
          <w:szCs w:val="24"/>
        </w:rPr>
        <w:t>2</w:t>
      </w:r>
      <w:r>
        <w:rPr>
          <w:rFonts w:ascii="仿宋" w:eastAsia="仿宋" w:hAnsi="仿宋"/>
          <w:kern w:val="2"/>
          <w:szCs w:val="24"/>
        </w:rPr>
        <w:t>.</w:t>
      </w:r>
      <w:r>
        <w:rPr>
          <w:rFonts w:ascii="仿宋" w:eastAsia="仿宋" w:hAnsi="仿宋" w:hint="eastAsia"/>
          <w:kern w:val="2"/>
          <w:szCs w:val="24"/>
        </w:rPr>
        <w:t>商业信誉材料可提供2024与2025年度财务状况报告（表）或其基本</w:t>
      </w:r>
      <w:proofErr w:type="gramStart"/>
      <w:r>
        <w:rPr>
          <w:rFonts w:ascii="仿宋" w:eastAsia="仿宋" w:hAnsi="仿宋" w:hint="eastAsia"/>
          <w:kern w:val="2"/>
          <w:szCs w:val="24"/>
        </w:rPr>
        <w:t>帐户</w:t>
      </w:r>
      <w:proofErr w:type="gramEnd"/>
      <w:r>
        <w:rPr>
          <w:rFonts w:ascii="仿宋" w:eastAsia="仿宋" w:hAnsi="仿宋" w:hint="eastAsia"/>
          <w:kern w:val="2"/>
          <w:szCs w:val="24"/>
        </w:rPr>
        <w:t>开户银行出具的资信证明复印件等。</w:t>
      </w:r>
    </w:p>
    <w:p w14:paraId="0C37AAD9" w14:textId="77777777" w:rsidR="00CE452C" w:rsidRDefault="00CE452C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</w:p>
    <w:p w14:paraId="4EA1F344" w14:textId="77777777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  <w:proofErr w:type="gramStart"/>
      <w:r>
        <w:rPr>
          <w:rFonts w:ascii="仿宋" w:eastAsia="仿宋" w:hAnsi="仿宋"/>
          <w:szCs w:val="24"/>
        </w:rPr>
        <w:t>候选第三</w:t>
      </w:r>
      <w:proofErr w:type="gramEnd"/>
      <w:r>
        <w:rPr>
          <w:rFonts w:ascii="仿宋" w:eastAsia="仿宋" w:hAnsi="仿宋"/>
          <w:szCs w:val="24"/>
        </w:rPr>
        <w:t>方</w:t>
      </w:r>
      <w:r>
        <w:rPr>
          <w:rFonts w:ascii="仿宋" w:eastAsia="仿宋" w:hAnsi="仿宋" w:hint="eastAsia"/>
          <w:szCs w:val="24"/>
        </w:rPr>
        <w:t>机构</w:t>
      </w:r>
      <w:r>
        <w:rPr>
          <w:rFonts w:ascii="仿宋" w:eastAsia="仿宋" w:hAnsi="仿宋"/>
          <w:szCs w:val="24"/>
        </w:rPr>
        <w:t>承诺：遵守《中华人民共和国政府采购法》第二十二、七十七条和《中华人民共和国政府采购法实施条例》第十七条之规定，如有违反，依法接受相应处罚。</w:t>
      </w:r>
    </w:p>
    <w:p w14:paraId="35FE4687" w14:textId="77777777" w:rsidR="00CE452C" w:rsidRDefault="00CE452C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</w:p>
    <w:p w14:paraId="76E4862D" w14:textId="77777777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  <w:u w:val="single"/>
        </w:rPr>
      </w:pPr>
      <w:proofErr w:type="gramStart"/>
      <w:r>
        <w:rPr>
          <w:rFonts w:ascii="仿宋" w:eastAsia="仿宋" w:hAnsi="仿宋" w:hint="eastAsia"/>
          <w:szCs w:val="24"/>
        </w:rPr>
        <w:t>候选第三</w:t>
      </w:r>
      <w:proofErr w:type="gramEnd"/>
      <w:r>
        <w:rPr>
          <w:rFonts w:ascii="仿宋" w:eastAsia="仿宋" w:hAnsi="仿宋" w:hint="eastAsia"/>
          <w:szCs w:val="24"/>
        </w:rPr>
        <w:t>方机构</w:t>
      </w:r>
      <w:r>
        <w:rPr>
          <w:rFonts w:ascii="仿宋" w:eastAsia="仿宋" w:hAnsi="仿宋"/>
          <w:szCs w:val="24"/>
        </w:rPr>
        <w:t>（公章）：</w:t>
      </w:r>
    </w:p>
    <w:p w14:paraId="37FC6415" w14:textId="77777777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>法定代表人（单位负责人）或</w:t>
      </w:r>
      <w:proofErr w:type="gramStart"/>
      <w:r>
        <w:rPr>
          <w:rFonts w:ascii="仿宋" w:eastAsia="仿宋" w:hAnsi="仿宋" w:hint="eastAsia"/>
          <w:szCs w:val="24"/>
        </w:rPr>
        <w:t>候选第三</w:t>
      </w:r>
      <w:proofErr w:type="gramEnd"/>
      <w:r>
        <w:rPr>
          <w:rFonts w:ascii="仿宋" w:eastAsia="仿宋" w:hAnsi="仿宋" w:hint="eastAsia"/>
          <w:szCs w:val="24"/>
        </w:rPr>
        <w:t>方申请机构代表（签字）：</w:t>
      </w:r>
      <w:r>
        <w:rPr>
          <w:rFonts w:ascii="仿宋" w:eastAsia="仿宋" w:hAnsi="仿宋" w:hint="eastAsia"/>
          <w:szCs w:val="24"/>
          <w:u w:val="single"/>
        </w:rPr>
        <w:t xml:space="preserve">　　       　</w:t>
      </w:r>
    </w:p>
    <w:p w14:paraId="68985DA8" w14:textId="77777777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  <w:r>
        <w:rPr>
          <w:rFonts w:ascii="仿宋" w:eastAsia="仿宋" w:hAnsi="仿宋"/>
          <w:szCs w:val="24"/>
        </w:rPr>
        <w:t>日期：</w:t>
      </w:r>
    </w:p>
    <w:p w14:paraId="384DE2AE" w14:textId="77777777" w:rsidR="00CE452C" w:rsidRDefault="00CE452C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</w:p>
    <w:p w14:paraId="1EFDEF3A" w14:textId="77777777" w:rsidR="00CE452C" w:rsidRDefault="00000000">
      <w:pPr>
        <w:spacing w:line="400" w:lineRule="exact"/>
        <w:rPr>
          <w:rFonts w:ascii="仿宋" w:eastAsia="仿宋" w:hAnsi="仿宋" w:hint="eastAsia"/>
          <w:szCs w:val="24"/>
        </w:rPr>
      </w:pPr>
      <w:r>
        <w:rPr>
          <w:rFonts w:ascii="仿宋" w:eastAsia="仿宋" w:hAnsi="仿宋"/>
          <w:szCs w:val="24"/>
        </w:rPr>
        <w:t>说明：1.</w:t>
      </w:r>
      <w:r>
        <w:rPr>
          <w:rFonts w:ascii="仿宋" w:eastAsia="仿宋" w:hAnsi="仿宋" w:hint="eastAsia"/>
          <w:szCs w:val="24"/>
        </w:rPr>
        <w:t xml:space="preserve"> </w:t>
      </w:r>
      <w:proofErr w:type="gramStart"/>
      <w:r>
        <w:rPr>
          <w:rFonts w:ascii="仿宋" w:eastAsia="仿宋" w:hAnsi="仿宋"/>
          <w:szCs w:val="24"/>
        </w:rPr>
        <w:t>候选第三</w:t>
      </w:r>
      <w:proofErr w:type="gramEnd"/>
      <w:r>
        <w:rPr>
          <w:rFonts w:ascii="仿宋" w:eastAsia="仿宋" w:hAnsi="仿宋"/>
          <w:szCs w:val="24"/>
        </w:rPr>
        <w:t>方</w:t>
      </w:r>
      <w:r>
        <w:rPr>
          <w:rFonts w:ascii="仿宋" w:eastAsia="仿宋" w:hAnsi="仿宋" w:hint="eastAsia"/>
          <w:szCs w:val="24"/>
        </w:rPr>
        <w:t>机构</w:t>
      </w:r>
      <w:r>
        <w:rPr>
          <w:rFonts w:ascii="仿宋" w:eastAsia="仿宋" w:hAnsi="仿宋"/>
          <w:szCs w:val="24"/>
        </w:rPr>
        <w:t>须对此表中内容</w:t>
      </w:r>
      <w:proofErr w:type="gramStart"/>
      <w:r>
        <w:rPr>
          <w:rFonts w:ascii="仿宋" w:eastAsia="仿宋" w:hAnsi="仿宋"/>
          <w:szCs w:val="24"/>
        </w:rPr>
        <w:t>作出</w:t>
      </w:r>
      <w:proofErr w:type="gramEnd"/>
      <w:r>
        <w:rPr>
          <w:rFonts w:ascii="仿宋" w:eastAsia="仿宋" w:hAnsi="仿宋"/>
          <w:szCs w:val="24"/>
        </w:rPr>
        <w:t>承诺，否则</w:t>
      </w:r>
      <w:r>
        <w:rPr>
          <w:rFonts w:ascii="仿宋" w:eastAsia="仿宋" w:hAnsi="仿宋" w:hint="eastAsia"/>
          <w:szCs w:val="24"/>
        </w:rPr>
        <w:t>申请</w:t>
      </w:r>
      <w:r>
        <w:rPr>
          <w:rFonts w:ascii="仿宋" w:eastAsia="仿宋" w:hAnsi="仿宋"/>
          <w:b/>
          <w:szCs w:val="24"/>
        </w:rPr>
        <w:t>无效</w:t>
      </w:r>
      <w:r>
        <w:rPr>
          <w:rFonts w:ascii="仿宋" w:eastAsia="仿宋" w:hAnsi="仿宋"/>
          <w:szCs w:val="24"/>
        </w:rPr>
        <w:t>。</w:t>
      </w:r>
    </w:p>
    <w:p w14:paraId="0ECF3886" w14:textId="63A3ED85" w:rsidR="00CE452C" w:rsidRDefault="00000000">
      <w:pPr>
        <w:spacing w:line="400" w:lineRule="exact"/>
        <w:rPr>
          <w:rFonts w:ascii="仿宋" w:eastAsia="仿宋" w:hAnsi="仿宋" w:hint="eastAsia"/>
          <w:szCs w:val="24"/>
        </w:rPr>
      </w:pPr>
      <w:r>
        <w:rPr>
          <w:rFonts w:ascii="仿宋" w:eastAsia="仿宋" w:hAnsi="仿宋"/>
          <w:szCs w:val="24"/>
        </w:rPr>
        <w:t xml:space="preserve">      2.</w:t>
      </w:r>
      <w:r>
        <w:rPr>
          <w:rFonts w:ascii="仿宋" w:eastAsia="仿宋" w:hAnsi="仿宋" w:hint="eastAsia"/>
          <w:szCs w:val="24"/>
        </w:rPr>
        <w:t xml:space="preserve"> 我校（教务处、国际交流与合作处）</w:t>
      </w:r>
      <w:r>
        <w:rPr>
          <w:rFonts w:ascii="仿宋" w:eastAsia="仿宋" w:hAnsi="仿宋"/>
          <w:szCs w:val="24"/>
        </w:rPr>
        <w:t>可以根据此表查询</w:t>
      </w:r>
      <w:proofErr w:type="gramStart"/>
      <w:r>
        <w:rPr>
          <w:rFonts w:ascii="仿宋" w:eastAsia="仿宋" w:hAnsi="仿宋"/>
          <w:szCs w:val="24"/>
        </w:rPr>
        <w:t>候选第三</w:t>
      </w:r>
      <w:proofErr w:type="gramEnd"/>
      <w:r>
        <w:rPr>
          <w:rFonts w:ascii="仿宋" w:eastAsia="仿宋" w:hAnsi="仿宋"/>
          <w:szCs w:val="24"/>
        </w:rPr>
        <w:t>方</w:t>
      </w:r>
      <w:r>
        <w:rPr>
          <w:rFonts w:ascii="仿宋" w:eastAsia="仿宋" w:hAnsi="仿宋" w:hint="eastAsia"/>
          <w:szCs w:val="24"/>
        </w:rPr>
        <w:t>机构</w:t>
      </w:r>
      <w:r>
        <w:rPr>
          <w:rFonts w:ascii="仿宋" w:eastAsia="仿宋" w:hAnsi="仿宋"/>
          <w:szCs w:val="24"/>
        </w:rPr>
        <w:t>承诺事项，</w:t>
      </w:r>
      <w:proofErr w:type="gramStart"/>
      <w:r>
        <w:rPr>
          <w:rFonts w:ascii="仿宋" w:eastAsia="仿宋" w:hAnsi="仿宋"/>
          <w:szCs w:val="24"/>
        </w:rPr>
        <w:t>候选第三</w:t>
      </w:r>
      <w:proofErr w:type="gramEnd"/>
      <w:r>
        <w:rPr>
          <w:rFonts w:ascii="仿宋" w:eastAsia="仿宋" w:hAnsi="仿宋"/>
          <w:szCs w:val="24"/>
        </w:rPr>
        <w:t>方</w:t>
      </w:r>
      <w:r>
        <w:rPr>
          <w:rFonts w:ascii="仿宋" w:eastAsia="仿宋" w:hAnsi="仿宋" w:hint="eastAsia"/>
          <w:szCs w:val="24"/>
        </w:rPr>
        <w:t>机构</w:t>
      </w:r>
      <w:r>
        <w:rPr>
          <w:rFonts w:ascii="仿宋" w:eastAsia="仿宋" w:hAnsi="仿宋"/>
          <w:szCs w:val="24"/>
        </w:rPr>
        <w:t>的承诺和查询结果不一致的，以查询结果为准。</w:t>
      </w:r>
    </w:p>
    <w:p w14:paraId="3EB825DA" w14:textId="77777777" w:rsidR="00CE452C" w:rsidRDefault="00000000">
      <w:pPr>
        <w:spacing w:line="400" w:lineRule="exact"/>
        <w:ind w:firstLineChars="200" w:firstLine="480"/>
        <w:rPr>
          <w:rFonts w:ascii="仿宋" w:eastAsia="仿宋" w:hAnsi="仿宋" w:hint="eastAsia"/>
          <w:szCs w:val="24"/>
        </w:rPr>
      </w:pPr>
      <w:r>
        <w:rPr>
          <w:rFonts w:ascii="仿宋" w:eastAsia="仿宋" w:hAnsi="仿宋"/>
          <w:szCs w:val="24"/>
        </w:rPr>
        <w:t xml:space="preserve">  3. 此表须盖</w:t>
      </w:r>
      <w:proofErr w:type="gramStart"/>
      <w:r>
        <w:rPr>
          <w:rFonts w:ascii="仿宋" w:eastAsia="仿宋" w:hAnsi="仿宋"/>
          <w:szCs w:val="24"/>
        </w:rPr>
        <w:t>候选第三</w:t>
      </w:r>
      <w:proofErr w:type="gramEnd"/>
      <w:r>
        <w:rPr>
          <w:rFonts w:ascii="仿宋" w:eastAsia="仿宋" w:hAnsi="仿宋"/>
          <w:szCs w:val="24"/>
        </w:rPr>
        <w:t>方</w:t>
      </w:r>
      <w:r>
        <w:rPr>
          <w:rFonts w:ascii="仿宋" w:eastAsia="仿宋" w:hAnsi="仿宋" w:hint="eastAsia"/>
          <w:szCs w:val="24"/>
        </w:rPr>
        <w:t>机构</w:t>
      </w:r>
      <w:r>
        <w:rPr>
          <w:rFonts w:ascii="仿宋" w:eastAsia="仿宋" w:hAnsi="仿宋"/>
          <w:szCs w:val="24"/>
        </w:rPr>
        <w:t>公章，否则</w:t>
      </w:r>
      <w:r>
        <w:rPr>
          <w:rFonts w:ascii="仿宋" w:eastAsia="仿宋" w:hAnsi="仿宋" w:hint="eastAsia"/>
          <w:szCs w:val="24"/>
        </w:rPr>
        <w:t>申请</w:t>
      </w:r>
      <w:r>
        <w:rPr>
          <w:rFonts w:ascii="仿宋" w:eastAsia="仿宋" w:hAnsi="仿宋"/>
          <w:b/>
          <w:szCs w:val="24"/>
        </w:rPr>
        <w:t>无效</w:t>
      </w:r>
      <w:r>
        <w:rPr>
          <w:rFonts w:ascii="仿宋" w:eastAsia="仿宋" w:hAnsi="仿宋"/>
          <w:szCs w:val="24"/>
        </w:rPr>
        <w:t>。</w:t>
      </w:r>
    </w:p>
    <w:p w14:paraId="3990E660" w14:textId="77777777" w:rsidR="00CE452C" w:rsidRDefault="00000000">
      <w:pPr>
        <w:spacing w:line="400" w:lineRule="exact"/>
        <w:ind w:firstLineChars="300" w:firstLine="960"/>
        <w:rPr>
          <w:rFonts w:ascii="仿宋" w:eastAsia="仿宋" w:hAnsi="仿宋" w:cs="微软雅黑" w:hint="eastAsia"/>
          <w:sz w:val="36"/>
          <w:szCs w:val="36"/>
        </w:rPr>
      </w:pPr>
      <w:r>
        <w:rPr>
          <w:rFonts w:ascii="仿宋" w:eastAsia="仿宋" w:hAnsi="仿宋"/>
          <w:sz w:val="32"/>
          <w:szCs w:val="28"/>
        </w:rPr>
        <w:lastRenderedPageBreak/>
        <w:br w:type="page"/>
      </w:r>
    </w:p>
    <w:p w14:paraId="06E2C3F9" w14:textId="22DBF790" w:rsidR="00CE452C" w:rsidRDefault="00000000">
      <w:pPr>
        <w:numPr>
          <w:ilvl w:val="0"/>
          <w:numId w:val="3"/>
        </w:numPr>
        <w:spacing w:line="400" w:lineRule="exact"/>
      </w:pPr>
      <w:bookmarkStart w:id="9" w:name="_Toc514136712"/>
      <w:proofErr w:type="gramStart"/>
      <w:r>
        <w:rPr>
          <w:rFonts w:ascii="仿宋" w:eastAsia="仿宋" w:hAnsi="仿宋"/>
          <w:b/>
          <w:sz w:val="32"/>
          <w:szCs w:val="32"/>
        </w:rPr>
        <w:lastRenderedPageBreak/>
        <w:t>候选第三</w:t>
      </w:r>
      <w:proofErr w:type="gramEnd"/>
      <w:r>
        <w:rPr>
          <w:rFonts w:ascii="仿宋" w:eastAsia="仿宋" w:hAnsi="仿宋"/>
          <w:b/>
          <w:sz w:val="32"/>
          <w:szCs w:val="32"/>
        </w:rPr>
        <w:t>方</w:t>
      </w:r>
      <w:r>
        <w:rPr>
          <w:rFonts w:ascii="仿宋" w:eastAsia="仿宋" w:hAnsi="仿宋" w:hint="eastAsia"/>
          <w:b/>
          <w:sz w:val="32"/>
          <w:szCs w:val="32"/>
        </w:rPr>
        <w:t>机构业务评价</w:t>
      </w:r>
      <w:r>
        <w:rPr>
          <w:rFonts w:ascii="仿宋" w:eastAsia="仿宋" w:hAnsi="仿宋"/>
          <w:b/>
          <w:sz w:val="32"/>
          <w:szCs w:val="32"/>
        </w:rPr>
        <w:t>索引表（</w:t>
      </w:r>
      <w:r>
        <w:rPr>
          <w:rFonts w:ascii="仿宋" w:eastAsia="仿宋" w:hAnsi="仿宋" w:hint="eastAsia"/>
          <w:b/>
          <w:sz w:val="32"/>
          <w:szCs w:val="32"/>
        </w:rPr>
        <w:t>可适当</w:t>
      </w:r>
      <w:r>
        <w:rPr>
          <w:rFonts w:ascii="仿宋" w:eastAsia="仿宋" w:hAnsi="仿宋"/>
          <w:b/>
          <w:sz w:val="32"/>
          <w:szCs w:val="32"/>
        </w:rPr>
        <w:t>修改、增行</w:t>
      </w:r>
      <w:r>
        <w:rPr>
          <w:rFonts w:ascii="仿宋" w:eastAsia="仿宋" w:hAnsi="仿宋" w:hint="eastAsia"/>
          <w:b/>
          <w:sz w:val="32"/>
          <w:szCs w:val="32"/>
        </w:rPr>
        <w:t>、删减</w:t>
      </w:r>
      <w:r>
        <w:rPr>
          <w:rFonts w:ascii="仿宋" w:eastAsia="仿宋" w:hAnsi="仿宋"/>
          <w:b/>
          <w:sz w:val="32"/>
          <w:szCs w:val="32"/>
        </w:rPr>
        <w:t>）</w:t>
      </w:r>
      <w:bookmarkEnd w:id="9"/>
    </w:p>
    <w:p w14:paraId="4484EBCB" w14:textId="77777777" w:rsidR="00CE452C" w:rsidRDefault="00CE452C">
      <w:pPr>
        <w:spacing w:line="400" w:lineRule="exact"/>
      </w:pPr>
    </w:p>
    <w:p w14:paraId="3A569766" w14:textId="77777777" w:rsidR="00CE452C" w:rsidRDefault="00000000">
      <w:pPr>
        <w:pStyle w:val="a8"/>
        <w:shd w:val="clear" w:color="auto" w:fill="FFFFFF"/>
        <w:spacing w:before="240" w:beforeAutospacing="0" w:after="240" w:afterAutospacing="0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申请材料真实性声明</w:t>
      </w:r>
    </w:p>
    <w:p w14:paraId="26FAF6ED" w14:textId="77777777" w:rsidR="00CE452C" w:rsidRDefault="00000000">
      <w:pPr>
        <w:pStyle w:val="a8"/>
        <w:spacing w:before="0" w:beforeAutospacing="0" w:after="240" w:afterAutospacing="0" w:line="56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单位承诺：本次提交的所有申请材料（包括但不限于营业执照、合作协议、财务报表、推荐信等）均真实、有效、完整。如有虚假、伪造或隐瞒，自愿承担取消本次及后续三年合作资格的后果，并依法承担相应法律责任。</w:t>
      </w:r>
    </w:p>
    <w:p w14:paraId="04DFB7E5" w14:textId="77777777" w:rsidR="00CE452C" w:rsidRDefault="00000000">
      <w:pPr>
        <w:pStyle w:val="a8"/>
        <w:spacing w:before="0" w:beforeAutospacing="0" w:after="0" w:afterAutospacing="0" w:line="56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申请单位（公章）：</w:t>
      </w:r>
    </w:p>
    <w:p w14:paraId="159E7ED9" w14:textId="77777777" w:rsidR="00CE452C" w:rsidRDefault="00000000">
      <w:pPr>
        <w:pStyle w:val="a8"/>
        <w:spacing w:before="0" w:beforeAutospacing="0" w:after="0" w:afterAutospacing="0" w:line="56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法定代表人（签字）：</w:t>
      </w:r>
    </w:p>
    <w:p w14:paraId="7C74F636" w14:textId="77777777" w:rsidR="00CE452C" w:rsidRDefault="00000000">
      <w:pPr>
        <w:pStyle w:val="a8"/>
        <w:spacing w:before="0" w:beforeAutospacing="0" w:after="0" w:afterAutospacing="0" w:line="56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日期：</w:t>
      </w:r>
    </w:p>
    <w:p w14:paraId="2E167C57" w14:textId="77777777" w:rsidR="00CE452C" w:rsidRPr="001668A8" w:rsidRDefault="00CE452C" w:rsidP="001668A8">
      <w:pPr>
        <w:spacing w:line="560" w:lineRule="exact"/>
        <w:rPr>
          <w:sz w:val="28"/>
          <w:szCs w:val="24"/>
        </w:rPr>
      </w:pPr>
    </w:p>
    <w:p w14:paraId="2FACDFDC" w14:textId="77777777" w:rsidR="00CE452C" w:rsidRDefault="00CE452C">
      <w:pPr>
        <w:spacing w:line="400" w:lineRule="exact"/>
      </w:pPr>
    </w:p>
    <w:tbl>
      <w:tblPr>
        <w:tblW w:w="10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4961"/>
        <w:gridCol w:w="1276"/>
        <w:gridCol w:w="1276"/>
        <w:gridCol w:w="1701"/>
        <w:gridCol w:w="709"/>
      </w:tblGrid>
      <w:tr w:rsidR="00CE452C" w14:paraId="1F477FC1" w14:textId="77777777" w:rsidTr="0007365F">
        <w:trPr>
          <w:jc w:val="center"/>
        </w:trPr>
        <w:tc>
          <w:tcPr>
            <w:tcW w:w="829" w:type="dxa"/>
            <w:vAlign w:val="center"/>
          </w:tcPr>
          <w:p w14:paraId="1614D4FD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 w14:paraId="383BAE20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  <w:t>评审标准对应</w:t>
            </w: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项目</w:t>
            </w:r>
          </w:p>
        </w:tc>
        <w:tc>
          <w:tcPr>
            <w:tcW w:w="1276" w:type="dxa"/>
            <w:vAlign w:val="center"/>
          </w:tcPr>
          <w:p w14:paraId="6493CEA6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  <w:t>证明材料名称</w:t>
            </w:r>
          </w:p>
        </w:tc>
        <w:tc>
          <w:tcPr>
            <w:tcW w:w="1276" w:type="dxa"/>
            <w:vAlign w:val="center"/>
          </w:tcPr>
          <w:p w14:paraId="156BAC05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有</w:t>
            </w:r>
            <w:r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  <w:t>/无</w:t>
            </w:r>
          </w:p>
        </w:tc>
        <w:tc>
          <w:tcPr>
            <w:tcW w:w="1701" w:type="dxa"/>
            <w:vAlign w:val="center"/>
          </w:tcPr>
          <w:p w14:paraId="5EB2FD01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证明文件在</w:t>
            </w:r>
            <w:r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  <w:t>申请材料</w:t>
            </w: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中所在页码</w:t>
            </w:r>
          </w:p>
        </w:tc>
        <w:tc>
          <w:tcPr>
            <w:tcW w:w="709" w:type="dxa"/>
            <w:vAlign w:val="center"/>
          </w:tcPr>
          <w:p w14:paraId="13A0EA41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kern w:val="2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2"/>
                <w:szCs w:val="24"/>
              </w:rPr>
              <w:t>备注</w:t>
            </w:r>
          </w:p>
        </w:tc>
      </w:tr>
      <w:tr w:rsidR="00CE452C" w14:paraId="3F29DF4C" w14:textId="77777777" w:rsidTr="0007365F">
        <w:trPr>
          <w:jc w:val="center"/>
        </w:trPr>
        <w:tc>
          <w:tcPr>
            <w:tcW w:w="829" w:type="dxa"/>
            <w:vAlign w:val="center"/>
          </w:tcPr>
          <w:p w14:paraId="14FCD52D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28ACC74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注册从事教育咨询和国际教育服务工作时间</w:t>
            </w:r>
          </w:p>
        </w:tc>
        <w:tc>
          <w:tcPr>
            <w:tcW w:w="1276" w:type="dxa"/>
            <w:vAlign w:val="center"/>
          </w:tcPr>
          <w:p w14:paraId="61D26551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85B2D5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2A907D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F5CF9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61172695" w14:textId="77777777" w:rsidTr="0007365F">
        <w:trPr>
          <w:jc w:val="center"/>
        </w:trPr>
        <w:tc>
          <w:tcPr>
            <w:tcW w:w="829" w:type="dxa"/>
            <w:vAlign w:val="center"/>
          </w:tcPr>
          <w:p w14:paraId="446841B9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14:paraId="6EAE2B40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2020年</w:t>
            </w:r>
            <w:r>
              <w:rPr>
                <w:rFonts w:ascii="仿宋" w:eastAsia="仿宋" w:hAnsi="仿宋"/>
                <w:kern w:val="2"/>
                <w:szCs w:val="24"/>
              </w:rPr>
              <w:t>以来</w:t>
            </w:r>
            <w:r>
              <w:rPr>
                <w:rFonts w:ascii="仿宋" w:eastAsia="仿宋" w:hAnsi="仿宋" w:hint="eastAsia"/>
                <w:kern w:val="2"/>
                <w:szCs w:val="24"/>
              </w:rPr>
              <w:t>与国（境）外高校合作情况</w:t>
            </w:r>
          </w:p>
        </w:tc>
        <w:tc>
          <w:tcPr>
            <w:tcW w:w="1276" w:type="dxa"/>
            <w:vAlign w:val="center"/>
          </w:tcPr>
          <w:p w14:paraId="2ABE164F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6AA971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F33E9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B558A8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4E0F7BE1" w14:textId="77777777" w:rsidTr="0007365F">
        <w:trPr>
          <w:jc w:val="center"/>
        </w:trPr>
        <w:tc>
          <w:tcPr>
            <w:tcW w:w="829" w:type="dxa"/>
            <w:vAlign w:val="center"/>
          </w:tcPr>
          <w:p w14:paraId="502FFE37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5C3866E2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合作高校列表</w:t>
            </w:r>
          </w:p>
        </w:tc>
        <w:tc>
          <w:tcPr>
            <w:tcW w:w="1276" w:type="dxa"/>
            <w:vAlign w:val="center"/>
          </w:tcPr>
          <w:p w14:paraId="7ACFE34F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504D88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BB0962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63F08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51645F81" w14:textId="77777777" w:rsidTr="0007365F">
        <w:trPr>
          <w:jc w:val="center"/>
        </w:trPr>
        <w:tc>
          <w:tcPr>
            <w:tcW w:w="829" w:type="dxa"/>
            <w:vAlign w:val="center"/>
          </w:tcPr>
          <w:p w14:paraId="431044D9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14:paraId="622E1810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国内高校服务案例（985/211/双一流/农林类）</w:t>
            </w:r>
          </w:p>
        </w:tc>
        <w:tc>
          <w:tcPr>
            <w:tcW w:w="1276" w:type="dxa"/>
            <w:vAlign w:val="center"/>
          </w:tcPr>
          <w:p w14:paraId="1D5E18D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EBFA0D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48790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3153AF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3DA88B7F" w14:textId="77777777" w:rsidTr="0007365F">
        <w:trPr>
          <w:jc w:val="center"/>
        </w:trPr>
        <w:tc>
          <w:tcPr>
            <w:tcW w:w="829" w:type="dxa"/>
            <w:vAlign w:val="center"/>
          </w:tcPr>
          <w:p w14:paraId="12B0A651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14:paraId="1DE92BB9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国内高校推荐信</w:t>
            </w:r>
          </w:p>
        </w:tc>
        <w:tc>
          <w:tcPr>
            <w:tcW w:w="1276" w:type="dxa"/>
            <w:vAlign w:val="center"/>
          </w:tcPr>
          <w:p w14:paraId="153F17D3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81B54C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14EE8F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10EEDD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7DD2A00A" w14:textId="77777777" w:rsidTr="0007365F">
        <w:trPr>
          <w:jc w:val="center"/>
        </w:trPr>
        <w:tc>
          <w:tcPr>
            <w:tcW w:w="829" w:type="dxa"/>
            <w:vAlign w:val="center"/>
          </w:tcPr>
          <w:p w14:paraId="05FC60AE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14:paraId="3E15A903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公司整体团队架构及人员配置</w:t>
            </w:r>
          </w:p>
        </w:tc>
        <w:tc>
          <w:tcPr>
            <w:tcW w:w="1276" w:type="dxa"/>
            <w:vAlign w:val="center"/>
          </w:tcPr>
          <w:p w14:paraId="60019B9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8BB2FAC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20B354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8C48D4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5473A599" w14:textId="77777777" w:rsidTr="0007365F">
        <w:trPr>
          <w:jc w:val="center"/>
        </w:trPr>
        <w:tc>
          <w:tcPr>
            <w:tcW w:w="829" w:type="dxa"/>
            <w:vAlign w:val="center"/>
          </w:tcPr>
          <w:p w14:paraId="1452A299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14:paraId="4134834D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方案设计实施以及全程服务能力</w:t>
            </w:r>
          </w:p>
        </w:tc>
        <w:tc>
          <w:tcPr>
            <w:tcW w:w="1276" w:type="dxa"/>
            <w:vAlign w:val="center"/>
          </w:tcPr>
          <w:p w14:paraId="169DF1E6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55BEA0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7ED133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2C5989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</w:tr>
      <w:tr w:rsidR="00CE452C" w14:paraId="4523BC66" w14:textId="77777777" w:rsidTr="0007365F">
        <w:trPr>
          <w:jc w:val="center"/>
        </w:trPr>
        <w:tc>
          <w:tcPr>
            <w:tcW w:w="829" w:type="dxa"/>
            <w:vAlign w:val="center"/>
          </w:tcPr>
          <w:p w14:paraId="73A4CDB3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14:paraId="1474342E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/>
                <w:kern w:val="2"/>
                <w:szCs w:val="24"/>
              </w:rPr>
              <w:t>…</w:t>
            </w:r>
          </w:p>
        </w:tc>
        <w:tc>
          <w:tcPr>
            <w:tcW w:w="1276" w:type="dxa"/>
            <w:vAlign w:val="center"/>
          </w:tcPr>
          <w:p w14:paraId="49028EC5" w14:textId="77777777" w:rsidR="00CE452C" w:rsidRDefault="00CE452C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2BEF0A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/>
                <w:kern w:val="2"/>
                <w:szCs w:val="24"/>
              </w:rPr>
              <w:t>…</w:t>
            </w:r>
          </w:p>
        </w:tc>
        <w:tc>
          <w:tcPr>
            <w:tcW w:w="1701" w:type="dxa"/>
            <w:vAlign w:val="center"/>
          </w:tcPr>
          <w:p w14:paraId="6A7E1372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/>
                <w:kern w:val="2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14:paraId="01BCDAD5" w14:textId="77777777" w:rsidR="00CE452C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kern w:val="2"/>
                <w:szCs w:val="24"/>
              </w:rPr>
            </w:pPr>
            <w:r>
              <w:rPr>
                <w:rFonts w:ascii="仿宋" w:eastAsia="仿宋" w:hAnsi="仿宋"/>
                <w:kern w:val="2"/>
                <w:szCs w:val="24"/>
              </w:rPr>
              <w:t>…</w:t>
            </w:r>
          </w:p>
        </w:tc>
      </w:tr>
    </w:tbl>
    <w:p w14:paraId="06FF768B" w14:textId="77777777" w:rsidR="00CE452C" w:rsidRDefault="00CE452C">
      <w:pPr>
        <w:spacing w:line="400" w:lineRule="exact"/>
        <w:rPr>
          <w:rFonts w:ascii="仿宋" w:eastAsia="仿宋" w:hAnsi="仿宋" w:hint="eastAsia"/>
          <w:kern w:val="2"/>
          <w:szCs w:val="24"/>
        </w:rPr>
      </w:pPr>
    </w:p>
    <w:sectPr w:rsidR="00CE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3CD1" w14:textId="77777777" w:rsidR="000047F9" w:rsidRDefault="000047F9">
      <w:pPr>
        <w:spacing w:line="240" w:lineRule="auto"/>
      </w:pPr>
      <w:r>
        <w:separator/>
      </w:r>
    </w:p>
  </w:endnote>
  <w:endnote w:type="continuationSeparator" w:id="0">
    <w:p w14:paraId="3437121A" w14:textId="77777777" w:rsidR="000047F9" w:rsidRDefault="00004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DE1A" w14:textId="77777777" w:rsidR="000047F9" w:rsidRDefault="000047F9">
      <w:pPr>
        <w:spacing w:line="240" w:lineRule="auto"/>
      </w:pPr>
      <w:r>
        <w:separator/>
      </w:r>
    </w:p>
  </w:footnote>
  <w:footnote w:type="continuationSeparator" w:id="0">
    <w:p w14:paraId="3D1CEDB5" w14:textId="77777777" w:rsidR="000047F9" w:rsidRDefault="000047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9DC08"/>
    <w:multiLevelType w:val="singleLevel"/>
    <w:tmpl w:val="8499DC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1E"/>
    <w:multiLevelType w:val="multilevel"/>
    <w:tmpl w:val="0000001E"/>
    <w:lvl w:ilvl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36"/>
        <w:szCs w:val="28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240" w:firstLine="0"/>
      </w:pPr>
      <w:rPr>
        <w:rFonts w:ascii="微软雅黑" w:eastAsia="微软雅黑" w:hAnsi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ind w:left="142" w:firstLine="0"/>
      </w:pPr>
      <w:rPr>
        <w:rFonts w:ascii="Times New Roman" w:eastAsia="宋体" w:hAnsi="Times New Roman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0000026"/>
    <w:multiLevelType w:val="multilevel"/>
    <w:tmpl w:val="00000026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 w16cid:durableId="982658695">
    <w:abstractNumId w:val="1"/>
  </w:num>
  <w:num w:numId="2" w16cid:durableId="1944218029">
    <w:abstractNumId w:val="2"/>
  </w:num>
  <w:num w:numId="3" w16cid:durableId="209377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E15DAA"/>
    <w:rsid w:val="000047F9"/>
    <w:rsid w:val="0001650F"/>
    <w:rsid w:val="0007365F"/>
    <w:rsid w:val="001405F9"/>
    <w:rsid w:val="001668A8"/>
    <w:rsid w:val="001D2433"/>
    <w:rsid w:val="005759EE"/>
    <w:rsid w:val="006204C6"/>
    <w:rsid w:val="00634D5E"/>
    <w:rsid w:val="006E465C"/>
    <w:rsid w:val="00774DA4"/>
    <w:rsid w:val="007B4C32"/>
    <w:rsid w:val="00832F64"/>
    <w:rsid w:val="00BD6C5E"/>
    <w:rsid w:val="00CE452C"/>
    <w:rsid w:val="00EC7264"/>
    <w:rsid w:val="00F337E5"/>
    <w:rsid w:val="00FC3D32"/>
    <w:rsid w:val="0DE15DAA"/>
    <w:rsid w:val="1E2B0CAD"/>
    <w:rsid w:val="4012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145E"/>
  <w15:docId w15:val="{6B6F288C-750C-4BCB-A521-CC863365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szCs w:val="22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/>
    </w:rPr>
  </w:style>
  <w:style w:type="paragraph" w:styleId="a9">
    <w:name w:val="Title"/>
    <w:basedOn w:val="a"/>
    <w:qFormat/>
    <w:pPr>
      <w:widowControl/>
      <w:jc w:val="center"/>
    </w:pPr>
    <w:rPr>
      <w:rFonts w:ascii="Calibri" w:eastAsia="华文细黑" w:hAnsi="Calibri" w:cs="Calibri"/>
      <w:sz w:val="20"/>
      <w:u w:val="single"/>
      <w:lang w:eastAsia="en-US"/>
    </w:rPr>
  </w:style>
  <w:style w:type="character" w:styleId="aa">
    <w:name w:val="Strong"/>
    <w:basedOn w:val="a0"/>
    <w:qFormat/>
    <w:rPr>
      <w:b/>
    </w:rPr>
  </w:style>
  <w:style w:type="paragraph" w:customStyle="1" w:styleId="1">
    <w:name w:val="样式1"/>
    <w:basedOn w:val="a"/>
    <w:qFormat/>
    <w:pPr>
      <w:numPr>
        <w:numId w:val="2"/>
      </w:numPr>
      <w:spacing w:line="240" w:lineRule="auto"/>
      <w:jc w:val="both"/>
    </w:pPr>
    <w:rPr>
      <w:rFonts w:ascii="宋体" w:hAnsi="宋体"/>
      <w:sz w:val="21"/>
      <w:szCs w:val="21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unhideWhenUsed/>
    <w:rsid w:val="001668A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nishiko</dc:creator>
  <cp:lastModifiedBy>王 惠平</cp:lastModifiedBy>
  <cp:revision>14</cp:revision>
  <dcterms:created xsi:type="dcterms:W3CDTF">2025-05-30T10:00:00Z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7C3B314F7F4544F5B791C76C220AAE4B_13</vt:lpwstr>
  </property>
  <property fmtid="{D5CDD505-2E9C-101B-9397-08002B2CF9AE}" pid="4" name="KSOTemplateDocerSaveRecord">
    <vt:lpwstr>eyJoZGlkIjoiNDNlNDQ1NzFkODk3OTI3NDI3Nzk1M2NlOGFiNWIwNDIiLCJ1c2VySWQiOiI0MjEzMzQ4NjcifQ==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2026-03-13T02:54:52Z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9715102f-b636-45d6-a84a-8049b616a2ff</vt:lpwstr>
  </property>
  <property fmtid="{D5CDD505-2E9C-101B-9397-08002B2CF9AE}" pid="10" name="MSIP_Label_defa4170-0d19-0005-0004-bc88714345d2_ActionId">
    <vt:lpwstr>9b4c0cf5-9de6-45c6-8fe5-3a535531e5fb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